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6534" w14:textId="09ACF044" w:rsidR="00CA17D0" w:rsidRDefault="00CA17D0" w:rsidP="00CA17D0">
      <w:pPr>
        <w:pStyle w:val="byzancet1rouge1"/>
        <w:rPr>
          <w:bCs/>
          <w:sz w:val="23"/>
          <w:szCs w:val="23"/>
        </w:rPr>
      </w:pPr>
      <w:r>
        <w:rPr>
          <w:bCs/>
          <w:sz w:val="23"/>
          <w:szCs w:val="23"/>
        </w:rPr>
        <w:t>Anna LAMPADARIDI</w:t>
      </w:r>
    </w:p>
    <w:p w14:paraId="469E7899" w14:textId="77777777" w:rsidR="00CA17D0" w:rsidRPr="000716A7" w:rsidRDefault="00CA17D0" w:rsidP="00CA17D0">
      <w:pPr>
        <w:pStyle w:val="byzancet1rouge1"/>
      </w:pPr>
    </w:p>
    <w:p w14:paraId="14BDAE92" w14:textId="632E1F6B" w:rsidR="00CA17D0" w:rsidRPr="00CA17D0" w:rsidRDefault="00CA17D0" w:rsidP="00CA17D0">
      <w:pPr>
        <w:pStyle w:val="byzancetxtrouge2"/>
        <w:spacing w:after="100"/>
        <w:jc w:val="center"/>
        <w:rPr>
          <w:sz w:val="20"/>
        </w:rPr>
      </w:pPr>
      <w:r w:rsidRPr="00CA17D0">
        <w:rPr>
          <w:sz w:val="20"/>
        </w:rPr>
        <w:t xml:space="preserve">Docteur </w:t>
      </w:r>
      <w:r w:rsidR="003671FC">
        <w:rPr>
          <w:sz w:val="20"/>
        </w:rPr>
        <w:t>en études grecques – Université</w:t>
      </w:r>
      <w:r w:rsidRPr="00CA17D0">
        <w:rPr>
          <w:sz w:val="20"/>
        </w:rPr>
        <w:t>-Sorbonne</w:t>
      </w:r>
      <w:r w:rsidR="003671FC">
        <w:rPr>
          <w:sz w:val="20"/>
        </w:rPr>
        <w:t xml:space="preserve"> (Paris IV)</w:t>
      </w:r>
    </w:p>
    <w:p w14:paraId="4BDEC160" w14:textId="5D014549" w:rsidR="00CA17D0" w:rsidRPr="00CA17D0" w:rsidRDefault="004A43EB" w:rsidP="00CA17D0">
      <w:pPr>
        <w:pStyle w:val="byzancetxtrouge2"/>
        <w:spacing w:after="100"/>
        <w:jc w:val="center"/>
        <w:rPr>
          <w:sz w:val="20"/>
        </w:rPr>
      </w:pPr>
      <w:r>
        <w:rPr>
          <w:sz w:val="20"/>
        </w:rPr>
        <w:t>Post-doctorante Labex Resmed</w:t>
      </w:r>
      <w:r w:rsidR="00CA17D0" w:rsidRPr="00CA17D0">
        <w:rPr>
          <w:sz w:val="20"/>
        </w:rPr>
        <w:t xml:space="preserve"> (</w:t>
      </w:r>
      <w:r>
        <w:rPr>
          <w:sz w:val="20"/>
        </w:rPr>
        <w:t>Université Paris-Sorbonne</w:t>
      </w:r>
      <w:r w:rsidR="00CA17D0" w:rsidRPr="00CA17D0">
        <w:rPr>
          <w:sz w:val="20"/>
        </w:rPr>
        <w:t>)</w:t>
      </w:r>
    </w:p>
    <w:p w14:paraId="339B59C7" w14:textId="14CBDF42" w:rsidR="00CA17D0" w:rsidRDefault="00CA17D0" w:rsidP="00CA17D0">
      <w:pPr>
        <w:pStyle w:val="byzancetxtrouge2"/>
        <w:spacing w:after="100"/>
        <w:jc w:val="center"/>
        <w:rPr>
          <w:sz w:val="20"/>
        </w:rPr>
      </w:pPr>
      <w:r w:rsidRPr="00F25499">
        <w:rPr>
          <w:sz w:val="20"/>
        </w:rPr>
        <w:t>Chargée d’enseignement de grec</w:t>
      </w:r>
      <w:r w:rsidR="009D118E" w:rsidRPr="00F25499">
        <w:rPr>
          <w:sz w:val="20"/>
        </w:rPr>
        <w:t xml:space="preserve"> </w:t>
      </w:r>
    </w:p>
    <w:p w14:paraId="1F6A68BA" w14:textId="77777777" w:rsidR="0073672C" w:rsidRPr="00803CFA" w:rsidRDefault="0073672C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3"/>
          <w:lang w:val="fr-FR"/>
        </w:rPr>
      </w:pPr>
    </w:p>
    <w:p w14:paraId="047DBDB4" w14:textId="77777777" w:rsidR="00CA17D0" w:rsidRPr="00803CFA" w:rsidRDefault="00CA17D0" w:rsidP="00CA17D0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u w:val="single"/>
          <w:lang w:val="fr-FR"/>
        </w:rPr>
      </w:pPr>
      <w:r w:rsidRPr="00803CFA">
        <w:rPr>
          <w:rFonts w:ascii="Verdana" w:hAnsi="Verdana"/>
          <w:b/>
          <w:bCs/>
          <w:sz w:val="20"/>
          <w:szCs w:val="23"/>
          <w:u w:val="single"/>
          <w:lang w:val="fr-FR"/>
        </w:rPr>
        <w:t xml:space="preserve">Domaines de recherche : </w:t>
      </w:r>
      <w:r w:rsidRPr="00803CFA">
        <w:rPr>
          <w:rFonts w:ascii="Verdana" w:hAnsi="Verdana"/>
          <w:sz w:val="20"/>
          <w:szCs w:val="23"/>
          <w:u w:val="single"/>
          <w:lang w:val="fr-FR"/>
        </w:rPr>
        <w:t xml:space="preserve"> </w:t>
      </w:r>
    </w:p>
    <w:p w14:paraId="49DCAF04" w14:textId="6B437A1A" w:rsidR="004A43EB" w:rsidRDefault="004A43EB" w:rsidP="00CA17D0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>
        <w:rPr>
          <w:rFonts w:ascii="Verdana" w:hAnsi="Verdana"/>
          <w:sz w:val="20"/>
          <w:szCs w:val="23"/>
          <w:lang w:val="fr-FR"/>
        </w:rPr>
        <w:t>Échanges linguistiques et culturels entre Occident latin et Orient grec</w:t>
      </w:r>
      <w:r w:rsidR="00341C06">
        <w:rPr>
          <w:rFonts w:ascii="Verdana" w:hAnsi="Verdana"/>
          <w:sz w:val="20"/>
          <w:szCs w:val="23"/>
          <w:lang w:val="fr-FR"/>
        </w:rPr>
        <w:t xml:space="preserve"> durant l’Antiquité tardive et le Moyen Âge</w:t>
      </w:r>
    </w:p>
    <w:p w14:paraId="66E3545E" w14:textId="77777777" w:rsidR="00CA17D0" w:rsidRPr="00F25499" w:rsidRDefault="00CA17D0" w:rsidP="00CA17D0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F25499">
        <w:rPr>
          <w:rFonts w:ascii="Verdana" w:hAnsi="Verdana"/>
          <w:sz w:val="20"/>
          <w:szCs w:val="23"/>
          <w:lang w:val="fr-FR"/>
        </w:rPr>
        <w:t xml:space="preserve">Philologie </w:t>
      </w:r>
      <w:proofErr w:type="spellStart"/>
      <w:r w:rsidRPr="00F25499">
        <w:rPr>
          <w:rFonts w:ascii="Verdana" w:hAnsi="Verdana"/>
          <w:sz w:val="20"/>
          <w:szCs w:val="23"/>
          <w:lang w:val="fr-FR"/>
        </w:rPr>
        <w:t>tardo</w:t>
      </w:r>
      <w:proofErr w:type="spellEnd"/>
      <w:r w:rsidRPr="00F25499">
        <w:rPr>
          <w:rFonts w:ascii="Verdana" w:hAnsi="Verdana"/>
          <w:sz w:val="20"/>
          <w:szCs w:val="23"/>
          <w:lang w:val="fr-FR"/>
        </w:rPr>
        <w:t>-antique et byzantine</w:t>
      </w:r>
    </w:p>
    <w:p w14:paraId="3A2879E8" w14:textId="77777777" w:rsidR="00CA17D0" w:rsidRPr="00F25499" w:rsidRDefault="00CA17D0" w:rsidP="00CA17D0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F25499">
        <w:rPr>
          <w:rFonts w:ascii="Verdana" w:hAnsi="Verdana"/>
          <w:sz w:val="20"/>
          <w:szCs w:val="23"/>
          <w:lang w:val="fr-FR"/>
        </w:rPr>
        <w:t>Éditions critiques</w:t>
      </w:r>
    </w:p>
    <w:p w14:paraId="3DD9985E" w14:textId="77777777" w:rsidR="00CA17D0" w:rsidRDefault="00CA17D0" w:rsidP="00CA17D0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F25499">
        <w:rPr>
          <w:rFonts w:ascii="Verdana" w:hAnsi="Verdana"/>
          <w:sz w:val="20"/>
          <w:szCs w:val="23"/>
          <w:lang w:val="fr-FR"/>
        </w:rPr>
        <w:t>Hagiographie</w:t>
      </w:r>
    </w:p>
    <w:p w14:paraId="6C40A35E" w14:textId="6A5BA04F" w:rsidR="004A43EB" w:rsidRPr="00F25499" w:rsidRDefault="004A43EB" w:rsidP="00CA17D0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>
        <w:rPr>
          <w:rFonts w:ascii="Verdana" w:hAnsi="Verdana"/>
          <w:sz w:val="20"/>
          <w:szCs w:val="23"/>
          <w:lang w:val="fr-FR"/>
        </w:rPr>
        <w:t>Droit canon</w:t>
      </w:r>
      <w:r w:rsidR="003671FC">
        <w:rPr>
          <w:rFonts w:ascii="Verdana" w:hAnsi="Verdana"/>
          <w:sz w:val="20"/>
          <w:szCs w:val="23"/>
          <w:lang w:val="fr-FR"/>
        </w:rPr>
        <w:t>ique</w:t>
      </w:r>
    </w:p>
    <w:p w14:paraId="74FD8E4B" w14:textId="77777777" w:rsidR="0073672C" w:rsidRPr="00803CFA" w:rsidRDefault="0073672C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3"/>
          <w:lang w:val="fr-FR"/>
        </w:rPr>
      </w:pPr>
    </w:p>
    <w:p w14:paraId="0C2C65C9" w14:textId="1195597A" w:rsidR="0073672C" w:rsidRDefault="00430D19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803CFA">
        <w:rPr>
          <w:rFonts w:ascii="Verdana" w:hAnsi="Verdana"/>
          <w:b/>
          <w:bCs/>
          <w:sz w:val="20"/>
          <w:szCs w:val="23"/>
          <w:u w:val="single"/>
          <w:lang w:val="fr-FR"/>
        </w:rPr>
        <w:t xml:space="preserve">Courriel </w:t>
      </w:r>
      <w:r w:rsidRPr="00803CFA">
        <w:rPr>
          <w:rFonts w:ascii="Verdana" w:hAnsi="Verdana"/>
          <w:sz w:val="20"/>
          <w:szCs w:val="23"/>
          <w:lang w:val="fr-FR"/>
        </w:rPr>
        <w:t xml:space="preserve">: </w:t>
      </w:r>
      <w:r w:rsidR="00906E27" w:rsidRPr="00803CFA">
        <w:rPr>
          <w:rFonts w:ascii="Verdana" w:hAnsi="Verdana"/>
          <w:sz w:val="20"/>
          <w:szCs w:val="23"/>
          <w:lang w:val="fr-FR"/>
        </w:rPr>
        <w:t xml:space="preserve">anlamp@gmail.com </w:t>
      </w:r>
    </w:p>
    <w:p w14:paraId="299658D1" w14:textId="77777777" w:rsidR="004A43EB" w:rsidRPr="00803CFA" w:rsidRDefault="004A43EB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3"/>
          <w:lang w:val="fr-FR"/>
        </w:rPr>
      </w:pPr>
    </w:p>
    <w:p w14:paraId="1E498093" w14:textId="77777777" w:rsidR="0073672C" w:rsidRPr="00803CFA" w:rsidRDefault="00430D19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u w:val="single"/>
          <w:lang w:val="fr-FR"/>
        </w:rPr>
      </w:pPr>
      <w:r w:rsidRPr="00803CFA">
        <w:rPr>
          <w:rFonts w:ascii="Verdana" w:hAnsi="Verdana"/>
          <w:b/>
          <w:bCs/>
          <w:sz w:val="20"/>
          <w:szCs w:val="23"/>
          <w:u w:val="single"/>
          <w:lang w:val="fr-FR"/>
        </w:rPr>
        <w:t xml:space="preserve">Curriculum vitae : </w:t>
      </w:r>
    </w:p>
    <w:p w14:paraId="04D655DB" w14:textId="77777777" w:rsidR="0073672C" w:rsidRPr="00803CFA" w:rsidRDefault="00430D19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803CFA">
        <w:rPr>
          <w:rFonts w:ascii="Verdana" w:hAnsi="Verdana"/>
          <w:sz w:val="20"/>
          <w:szCs w:val="23"/>
          <w:lang w:val="fr-FR"/>
        </w:rPr>
        <w:t xml:space="preserve">- Née à Athènes le 24 avril 1984 </w:t>
      </w:r>
    </w:p>
    <w:p w14:paraId="2DA86CDB" w14:textId="77777777" w:rsidR="0073672C" w:rsidRPr="00803CFA" w:rsidRDefault="00430D19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803CFA">
        <w:rPr>
          <w:rFonts w:ascii="Verdana" w:hAnsi="Verdana"/>
          <w:sz w:val="20"/>
          <w:szCs w:val="23"/>
          <w:lang w:val="fr-FR"/>
        </w:rPr>
        <w:t>- Maîtrise de Lettres Classiques à l’Université d’Athènes (2006)</w:t>
      </w:r>
    </w:p>
    <w:p w14:paraId="3164CD2D" w14:textId="1A6D3972" w:rsidR="0073672C" w:rsidRPr="00803CFA" w:rsidRDefault="004D704D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>
        <w:rPr>
          <w:rFonts w:ascii="Verdana" w:hAnsi="Verdana"/>
          <w:sz w:val="20"/>
          <w:szCs w:val="23"/>
          <w:lang w:val="fr-FR"/>
        </w:rPr>
        <w:t xml:space="preserve">- </w:t>
      </w:r>
      <w:r w:rsidR="00430D19" w:rsidRPr="00803CFA">
        <w:rPr>
          <w:rFonts w:ascii="Verdana" w:hAnsi="Verdana"/>
          <w:sz w:val="20"/>
          <w:szCs w:val="23"/>
          <w:lang w:val="fr-FR"/>
        </w:rPr>
        <w:t xml:space="preserve">Master II en Lettres Classiques à l’Université Paris IV-Sorbonne, sous la direction de M. Bernard Flusin (2007) </w:t>
      </w:r>
    </w:p>
    <w:p w14:paraId="031FF2FF" w14:textId="77777777" w:rsidR="0073672C" w:rsidRPr="00803CFA" w:rsidRDefault="00430D19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803CFA">
        <w:rPr>
          <w:rFonts w:ascii="Verdana" w:hAnsi="Verdana"/>
          <w:sz w:val="20"/>
          <w:szCs w:val="23"/>
          <w:lang w:val="fr-FR"/>
        </w:rPr>
        <w:t xml:space="preserve">- Boursière de I.K.Y. (2007 – 2011) </w:t>
      </w:r>
    </w:p>
    <w:p w14:paraId="7BB9C439" w14:textId="77777777" w:rsidR="0073672C" w:rsidRDefault="00430D19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803CFA">
        <w:rPr>
          <w:rFonts w:ascii="Verdana" w:hAnsi="Verdana"/>
          <w:sz w:val="20"/>
          <w:szCs w:val="23"/>
          <w:lang w:val="fr-FR"/>
        </w:rPr>
        <w:t xml:space="preserve">- Docteur en études grecques de l’Université Paris IV – Sorbonne (2011) : thèse intitulée « </w:t>
      </w:r>
      <w:r w:rsidRPr="00803CFA">
        <w:rPr>
          <w:rFonts w:ascii="Verdana" w:hAnsi="Verdana"/>
          <w:i/>
          <w:iCs/>
          <w:sz w:val="20"/>
          <w:szCs w:val="23"/>
          <w:lang w:val="fr-FR"/>
        </w:rPr>
        <w:t xml:space="preserve">La Vie de Porphyre de Gaza par Marc le Diacre </w:t>
      </w:r>
      <w:r w:rsidRPr="00803CFA">
        <w:rPr>
          <w:rFonts w:ascii="Verdana" w:hAnsi="Verdana"/>
          <w:sz w:val="20"/>
          <w:szCs w:val="23"/>
          <w:lang w:val="fr-FR"/>
        </w:rPr>
        <w:t>(</w:t>
      </w:r>
      <w:r w:rsidRPr="00803CFA">
        <w:rPr>
          <w:rFonts w:ascii="Verdana" w:hAnsi="Verdana"/>
          <w:i/>
          <w:iCs/>
          <w:sz w:val="20"/>
          <w:szCs w:val="23"/>
          <w:lang w:val="fr-FR"/>
        </w:rPr>
        <w:t>BHG</w:t>
      </w:r>
      <w:r w:rsidRPr="00803CFA">
        <w:rPr>
          <w:rFonts w:ascii="Verdana" w:hAnsi="Verdana"/>
          <w:sz w:val="20"/>
          <w:szCs w:val="23"/>
          <w:lang w:val="fr-FR"/>
        </w:rPr>
        <w:t xml:space="preserve">³ 1570). Édition critique, traduction, commentaire », sous la direction de M. Bernard Flusin </w:t>
      </w:r>
    </w:p>
    <w:p w14:paraId="393B2890" w14:textId="2D9001D7" w:rsidR="006A6E49" w:rsidRPr="00803CFA" w:rsidRDefault="006A6E49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>
        <w:rPr>
          <w:rFonts w:ascii="Verdana" w:hAnsi="Verdana"/>
          <w:sz w:val="20"/>
          <w:szCs w:val="23"/>
          <w:lang w:val="fr-FR"/>
        </w:rPr>
        <w:t>- Médaille Marguerite et Charles Diehl (Académie des Inscriptions et Belles-Lettres (2019)</w:t>
      </w:r>
    </w:p>
    <w:p w14:paraId="20A9C9A1" w14:textId="73485DB9" w:rsidR="0073672C" w:rsidRDefault="00430D19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803CFA">
        <w:rPr>
          <w:rFonts w:ascii="Verdana" w:hAnsi="Verdana"/>
          <w:sz w:val="20"/>
          <w:szCs w:val="23"/>
          <w:lang w:val="fr-FR"/>
        </w:rPr>
        <w:t>- qualifiée aux fonctions de maître de conférences (</w:t>
      </w:r>
      <w:r w:rsidR="004A43EB">
        <w:rPr>
          <w:rFonts w:ascii="Verdana" w:hAnsi="Verdana"/>
          <w:sz w:val="20"/>
          <w:szCs w:val="23"/>
          <w:lang w:val="fr-FR"/>
        </w:rPr>
        <w:t>sections 8 et 21</w:t>
      </w:r>
      <w:r w:rsidRPr="00803CFA">
        <w:rPr>
          <w:rFonts w:ascii="Verdana" w:hAnsi="Verdana"/>
          <w:sz w:val="20"/>
          <w:szCs w:val="23"/>
          <w:lang w:val="fr-FR"/>
        </w:rPr>
        <w:t>)</w:t>
      </w:r>
    </w:p>
    <w:p w14:paraId="5B7AC18E" w14:textId="177BB776" w:rsidR="00906E27" w:rsidRDefault="00906E27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>
        <w:rPr>
          <w:rFonts w:ascii="Verdana" w:hAnsi="Verdana"/>
          <w:sz w:val="20"/>
          <w:szCs w:val="23"/>
          <w:lang w:val="fr-FR"/>
        </w:rPr>
        <w:t xml:space="preserve">- membre du comité de rédaction de la </w:t>
      </w:r>
      <w:r w:rsidRPr="00906E27">
        <w:rPr>
          <w:rFonts w:ascii="Verdana" w:hAnsi="Verdana"/>
          <w:i/>
          <w:sz w:val="20"/>
          <w:szCs w:val="23"/>
          <w:lang w:val="fr-FR"/>
        </w:rPr>
        <w:t xml:space="preserve">Revue des </w:t>
      </w:r>
      <w:r w:rsidR="00736472">
        <w:rPr>
          <w:rFonts w:ascii="Verdana" w:hAnsi="Verdana"/>
          <w:i/>
          <w:sz w:val="20"/>
          <w:szCs w:val="23"/>
          <w:lang w:val="fr-FR"/>
        </w:rPr>
        <w:t>É</w:t>
      </w:r>
      <w:r w:rsidRPr="00906E27">
        <w:rPr>
          <w:rFonts w:ascii="Verdana" w:hAnsi="Verdana"/>
          <w:i/>
          <w:sz w:val="20"/>
          <w:szCs w:val="23"/>
          <w:lang w:val="fr-FR"/>
        </w:rPr>
        <w:t>tudes Byzantines</w:t>
      </w:r>
      <w:r w:rsidR="00277A45">
        <w:rPr>
          <w:rFonts w:ascii="Verdana" w:hAnsi="Verdana"/>
          <w:sz w:val="20"/>
          <w:szCs w:val="23"/>
          <w:lang w:val="fr-FR"/>
        </w:rPr>
        <w:t xml:space="preserve"> </w:t>
      </w:r>
      <w:r w:rsidR="003A40F4">
        <w:rPr>
          <w:rFonts w:ascii="Verdana" w:hAnsi="Verdana"/>
          <w:sz w:val="20"/>
          <w:szCs w:val="23"/>
          <w:lang w:val="fr-FR"/>
        </w:rPr>
        <w:t>et de l’</w:t>
      </w:r>
      <w:r w:rsidR="003A40F4" w:rsidRPr="003A40F4">
        <w:rPr>
          <w:rFonts w:ascii="Verdana" w:hAnsi="Verdana"/>
          <w:sz w:val="20"/>
          <w:szCs w:val="23"/>
          <w:lang w:val="fr-FR"/>
        </w:rPr>
        <w:t xml:space="preserve">Institut Français des Etudes Byzantines </w:t>
      </w:r>
      <w:r w:rsidR="003A40F4">
        <w:rPr>
          <w:rFonts w:ascii="Verdana" w:hAnsi="Verdana"/>
          <w:sz w:val="20"/>
          <w:szCs w:val="23"/>
          <w:lang w:val="fr-FR"/>
        </w:rPr>
        <w:t>(IFEB)</w:t>
      </w:r>
    </w:p>
    <w:p w14:paraId="2CA8E6E7" w14:textId="77777777" w:rsidR="0073672C" w:rsidRPr="00803CFA" w:rsidRDefault="0073672C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3"/>
          <w:lang w:val="fr-FR"/>
        </w:rPr>
      </w:pPr>
    </w:p>
    <w:p w14:paraId="5F7FCDE3" w14:textId="77777777" w:rsidR="00803CFA" w:rsidRDefault="00803CFA" w:rsidP="00803CFA">
      <w:pPr>
        <w:spacing w:line="360" w:lineRule="auto"/>
        <w:rPr>
          <w:rFonts w:ascii="Verdana" w:hAnsi="Verdana"/>
          <w:b/>
          <w:sz w:val="20"/>
          <w:szCs w:val="22"/>
          <w:u w:val="single"/>
          <w:lang w:val="fr-CA" w:eastAsia="fr-FR"/>
        </w:rPr>
      </w:pPr>
      <w:proofErr w:type="spellStart"/>
      <w:r w:rsidRPr="00803CFA">
        <w:rPr>
          <w:rFonts w:ascii="Verdana" w:hAnsi="Verdana"/>
          <w:b/>
          <w:sz w:val="20"/>
          <w:szCs w:val="22"/>
          <w:u w:val="single"/>
          <w:lang w:val="fr-FR" w:eastAsia="fr-FR"/>
        </w:rPr>
        <w:t>Activit</w:t>
      </w:r>
      <w:proofErr w:type="spellEnd"/>
      <w:r w:rsidRPr="00803CFA">
        <w:rPr>
          <w:rFonts w:ascii="Verdana" w:hAnsi="Verdana"/>
          <w:b/>
          <w:sz w:val="20"/>
          <w:szCs w:val="22"/>
          <w:u w:val="single"/>
          <w:lang w:val="fr-CA" w:eastAsia="fr-FR"/>
        </w:rPr>
        <w:t>é professionnelle :</w:t>
      </w:r>
    </w:p>
    <w:p w14:paraId="7885242B" w14:textId="77777777" w:rsidR="00277A45" w:rsidRDefault="00277A45" w:rsidP="00803CFA">
      <w:pPr>
        <w:spacing w:line="360" w:lineRule="auto"/>
        <w:jc w:val="both"/>
        <w:rPr>
          <w:rFonts w:ascii="Verdana" w:hAnsi="Verdana"/>
          <w:sz w:val="20"/>
          <w:szCs w:val="23"/>
          <w:lang w:val="fr-CA" w:eastAsia="fr-FR"/>
        </w:rPr>
      </w:pPr>
    </w:p>
    <w:p w14:paraId="547C4613" w14:textId="7CF1EEB8" w:rsidR="00906E27" w:rsidRPr="009A25B0" w:rsidRDefault="00906E27" w:rsidP="009A25B0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fr-FR"/>
        </w:rPr>
      </w:pPr>
      <w:r w:rsidRPr="009A25B0">
        <w:rPr>
          <w:rFonts w:ascii="Verdana" w:hAnsi="Verdana"/>
          <w:b/>
          <w:sz w:val="20"/>
          <w:szCs w:val="20"/>
          <w:u w:val="single"/>
          <w:lang w:val="fr-FR"/>
        </w:rPr>
        <w:t>Recherche :</w:t>
      </w:r>
    </w:p>
    <w:p w14:paraId="449AE946" w14:textId="67217004" w:rsidR="009A25B0" w:rsidRPr="009A25B0" w:rsidRDefault="009A25B0" w:rsidP="009A25B0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A25B0">
        <w:rPr>
          <w:rFonts w:ascii="Verdana" w:hAnsi="Verdana"/>
          <w:sz w:val="20"/>
          <w:szCs w:val="20"/>
          <w:lang w:val="fr-FR"/>
        </w:rPr>
        <w:t xml:space="preserve">- </w:t>
      </w:r>
      <w:r w:rsidRPr="009A25B0">
        <w:rPr>
          <w:rFonts w:ascii="Verdana" w:hAnsi="Verdana"/>
          <w:b/>
          <w:sz w:val="20"/>
          <w:szCs w:val="20"/>
          <w:lang w:val="fr-FR"/>
        </w:rPr>
        <w:t>2013-2014 </w:t>
      </w:r>
      <w:r w:rsidRPr="009A25B0">
        <w:rPr>
          <w:rFonts w:ascii="Verdana" w:hAnsi="Verdana"/>
          <w:sz w:val="20"/>
          <w:szCs w:val="20"/>
          <w:lang w:val="fr-FR"/>
        </w:rPr>
        <w:t>: Chercheuse contractuelle au CNRS dans le cadre du projet ANR</w:t>
      </w:r>
      <w:r w:rsidRPr="009A25B0">
        <w:rPr>
          <w:rFonts w:ascii="Verdana" w:hAnsi="Verdana"/>
          <w:i/>
          <w:sz w:val="20"/>
          <w:szCs w:val="20"/>
          <w:lang w:val="fr-FR"/>
        </w:rPr>
        <w:t xml:space="preserve"> Jean VI Cantacuzène (ca. 1295-1383) : Byzance entre Islam et Occident</w:t>
      </w:r>
      <w:r w:rsidRPr="009A25B0">
        <w:rPr>
          <w:rFonts w:ascii="Verdana" w:hAnsi="Verdana"/>
          <w:sz w:val="20"/>
          <w:szCs w:val="20"/>
          <w:lang w:val="fr-FR"/>
        </w:rPr>
        <w:t xml:space="preserve">, dirigé par Olivier </w:t>
      </w:r>
      <w:proofErr w:type="spellStart"/>
      <w:r w:rsidRPr="009A25B0">
        <w:rPr>
          <w:rFonts w:ascii="Verdana" w:hAnsi="Verdana"/>
          <w:sz w:val="20"/>
          <w:szCs w:val="20"/>
          <w:lang w:val="fr-FR"/>
        </w:rPr>
        <w:t>Delouis</w:t>
      </w:r>
      <w:proofErr w:type="spellEnd"/>
      <w:r w:rsidRPr="009A25B0">
        <w:rPr>
          <w:rFonts w:ascii="Verdana" w:hAnsi="Verdana"/>
          <w:sz w:val="20"/>
          <w:szCs w:val="20"/>
          <w:lang w:val="fr-FR"/>
        </w:rPr>
        <w:t xml:space="preserve"> (CNRS, UMR 8167).</w:t>
      </w:r>
    </w:p>
    <w:p w14:paraId="7D2A28D6" w14:textId="67AD4712" w:rsidR="009A25B0" w:rsidRPr="009A25B0" w:rsidRDefault="009A25B0" w:rsidP="009A25B0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A25B0">
        <w:rPr>
          <w:rFonts w:ascii="Verdana" w:hAnsi="Verdana"/>
          <w:sz w:val="20"/>
          <w:szCs w:val="20"/>
          <w:lang w:val="fr-CA" w:eastAsia="fr-FR"/>
        </w:rPr>
        <w:t xml:space="preserve">- </w:t>
      </w:r>
      <w:r w:rsidRPr="009A25B0">
        <w:rPr>
          <w:rFonts w:ascii="Verdana" w:hAnsi="Verdana"/>
          <w:b/>
          <w:sz w:val="20"/>
          <w:szCs w:val="20"/>
          <w:lang w:val="fr-CA" w:eastAsia="fr-FR"/>
        </w:rPr>
        <w:t>2014-2016 </w:t>
      </w:r>
      <w:r w:rsidRPr="009A25B0">
        <w:rPr>
          <w:rFonts w:ascii="Verdana" w:hAnsi="Verdana"/>
          <w:sz w:val="20"/>
          <w:szCs w:val="20"/>
          <w:lang w:val="fr-CA" w:eastAsia="fr-FR"/>
        </w:rPr>
        <w:t xml:space="preserve">: Ingénieure de recherche en CDD (CNRS) à la Section grecque de l’IRHT (UPR 841) dans le cadre du projet ANR </w:t>
      </w:r>
      <w:proofErr w:type="spellStart"/>
      <w:r w:rsidRPr="009A25B0">
        <w:rPr>
          <w:rFonts w:ascii="Verdana" w:hAnsi="Verdana"/>
          <w:i/>
          <w:sz w:val="20"/>
          <w:szCs w:val="20"/>
          <w:lang w:val="fr-CA" w:eastAsia="fr-FR"/>
        </w:rPr>
        <w:t>Biblissima</w:t>
      </w:r>
      <w:proofErr w:type="spellEnd"/>
      <w:r w:rsidRPr="009A25B0">
        <w:rPr>
          <w:rFonts w:ascii="Verdana" w:hAnsi="Verdana"/>
          <w:sz w:val="20"/>
          <w:szCs w:val="20"/>
          <w:lang w:val="fr-CA" w:eastAsia="fr-FR"/>
        </w:rPr>
        <w:t xml:space="preserve"> : </w:t>
      </w:r>
      <w:r w:rsidRPr="009A25B0">
        <w:rPr>
          <w:rFonts w:ascii="Verdana" w:hAnsi="Verdana"/>
          <w:i/>
          <w:sz w:val="20"/>
          <w:szCs w:val="20"/>
          <w:lang w:val="fr-CA" w:eastAsia="fr-FR"/>
        </w:rPr>
        <w:t xml:space="preserve">Répertoire des </w:t>
      </w:r>
      <w:r w:rsidRPr="009A25B0">
        <w:rPr>
          <w:rFonts w:ascii="Verdana" w:hAnsi="Verdana"/>
          <w:i/>
          <w:sz w:val="20"/>
          <w:szCs w:val="20"/>
          <w:lang w:val="fr-CA" w:eastAsia="fr-FR"/>
        </w:rPr>
        <w:lastRenderedPageBreak/>
        <w:t>inventaires de manuscrits grecs (RIMG)</w:t>
      </w:r>
      <w:r w:rsidRPr="009A25B0">
        <w:rPr>
          <w:rStyle w:val="Marquenotebasdepage"/>
          <w:rFonts w:ascii="Verdana" w:hAnsi="Verdana"/>
          <w:sz w:val="20"/>
          <w:szCs w:val="20"/>
          <w:lang w:val="fr-CA" w:eastAsia="fr-FR"/>
        </w:rPr>
        <w:footnoteReference w:id="1"/>
      </w:r>
      <w:r w:rsidRPr="009A25B0">
        <w:rPr>
          <w:rFonts w:ascii="Verdana" w:hAnsi="Verdana" w:cs="Cambria"/>
          <w:sz w:val="20"/>
          <w:szCs w:val="20"/>
          <w:lang w:val="fr-FR"/>
        </w:rPr>
        <w:t xml:space="preserve"> </w:t>
      </w:r>
      <w:r w:rsidRPr="009A25B0">
        <w:rPr>
          <w:rFonts w:ascii="Verdana" w:hAnsi="Verdana"/>
          <w:sz w:val="20"/>
          <w:szCs w:val="20"/>
          <w:lang w:val="fr-CA" w:eastAsia="fr-FR"/>
        </w:rPr>
        <w:t>aux périodes byzantine et moderne (XI</w:t>
      </w:r>
      <w:r w:rsidRPr="009A25B0">
        <w:rPr>
          <w:rFonts w:ascii="Verdana" w:hAnsi="Verdana"/>
          <w:sz w:val="20"/>
          <w:szCs w:val="20"/>
          <w:vertAlign w:val="superscript"/>
          <w:lang w:val="fr-CA" w:eastAsia="fr-FR"/>
        </w:rPr>
        <w:t>e</w:t>
      </w:r>
      <w:r w:rsidRPr="009A25B0">
        <w:rPr>
          <w:rFonts w:ascii="Verdana" w:hAnsi="Verdana"/>
          <w:sz w:val="20"/>
          <w:szCs w:val="20"/>
          <w:lang w:val="fr-CA" w:eastAsia="fr-FR"/>
        </w:rPr>
        <w:t>-XIX</w:t>
      </w:r>
      <w:r w:rsidRPr="009A25B0">
        <w:rPr>
          <w:rFonts w:ascii="Verdana" w:hAnsi="Verdana"/>
          <w:sz w:val="20"/>
          <w:szCs w:val="20"/>
          <w:vertAlign w:val="superscript"/>
          <w:lang w:val="fr-CA" w:eastAsia="fr-FR"/>
        </w:rPr>
        <w:t>e</w:t>
      </w:r>
      <w:r w:rsidRPr="009A25B0">
        <w:rPr>
          <w:rFonts w:ascii="Verdana" w:hAnsi="Verdana"/>
          <w:sz w:val="20"/>
          <w:szCs w:val="20"/>
          <w:lang w:val="fr-CA" w:eastAsia="fr-FR"/>
        </w:rPr>
        <w:t xml:space="preserve"> s.)</w:t>
      </w:r>
      <w:r w:rsidRPr="009A25B0">
        <w:rPr>
          <w:rFonts w:ascii="Verdana" w:hAnsi="Verdana"/>
          <w:sz w:val="20"/>
          <w:szCs w:val="20"/>
          <w:lang w:val="fr-FR"/>
        </w:rPr>
        <w:t xml:space="preserve">, porté par André </w:t>
      </w:r>
      <w:proofErr w:type="spellStart"/>
      <w:r w:rsidRPr="009A25B0">
        <w:rPr>
          <w:rFonts w:ascii="Verdana" w:hAnsi="Verdana"/>
          <w:sz w:val="20"/>
          <w:szCs w:val="20"/>
          <w:lang w:val="fr-FR"/>
        </w:rPr>
        <w:t>Binggeli</w:t>
      </w:r>
      <w:proofErr w:type="spellEnd"/>
      <w:r w:rsidRPr="009A25B0">
        <w:rPr>
          <w:rFonts w:ascii="Verdana" w:hAnsi="Verdana"/>
          <w:sz w:val="20"/>
          <w:szCs w:val="20"/>
          <w:lang w:val="fr-FR"/>
        </w:rPr>
        <w:t xml:space="preserve"> (CNRS/IRHT).</w:t>
      </w:r>
    </w:p>
    <w:p w14:paraId="6952E3AD" w14:textId="5A46AB90" w:rsidR="009A25B0" w:rsidRPr="009A25B0" w:rsidRDefault="009A25B0" w:rsidP="009A25B0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A25B0">
        <w:rPr>
          <w:rFonts w:ascii="Verdana" w:hAnsi="Verdana"/>
          <w:b/>
          <w:sz w:val="20"/>
          <w:szCs w:val="20"/>
          <w:lang w:val="fr-FR"/>
        </w:rPr>
        <w:t>- 2017</w:t>
      </w:r>
      <w:r w:rsidRPr="009A25B0">
        <w:rPr>
          <w:rFonts w:ascii="Verdana" w:hAnsi="Verdana"/>
          <w:sz w:val="20"/>
          <w:szCs w:val="20"/>
          <w:lang w:val="fr-FR"/>
        </w:rPr>
        <w:t xml:space="preserve">: Chercheuse contractuelle (Labex </w:t>
      </w:r>
      <w:proofErr w:type="spellStart"/>
      <w:r w:rsidRPr="009A25B0">
        <w:rPr>
          <w:rFonts w:ascii="Verdana" w:hAnsi="Verdana"/>
          <w:sz w:val="20"/>
          <w:szCs w:val="20"/>
          <w:lang w:val="fr-FR"/>
        </w:rPr>
        <w:t>Resmed</w:t>
      </w:r>
      <w:proofErr w:type="spellEnd"/>
      <w:r w:rsidRPr="009A25B0">
        <w:rPr>
          <w:rFonts w:ascii="Verdana" w:hAnsi="Verdana"/>
          <w:sz w:val="20"/>
          <w:szCs w:val="20"/>
          <w:lang w:val="fr-FR"/>
        </w:rPr>
        <w:t xml:space="preserve"> – </w:t>
      </w:r>
      <w:r w:rsidR="00D00F65">
        <w:rPr>
          <w:rFonts w:ascii="Verdana" w:hAnsi="Verdana"/>
          <w:sz w:val="20"/>
          <w:szCs w:val="20"/>
          <w:lang w:val="fr-FR"/>
        </w:rPr>
        <w:t>Université Paris-</w:t>
      </w:r>
      <w:r w:rsidRPr="009A25B0">
        <w:rPr>
          <w:rFonts w:ascii="Verdana" w:hAnsi="Verdana"/>
          <w:sz w:val="20"/>
          <w:szCs w:val="20"/>
          <w:lang w:val="fr-FR"/>
        </w:rPr>
        <w:t xml:space="preserve">Sorbonne – Paris IV) avec comme objet l’étude des fichiers de l’Institut Français d’Études Byzantines (IFEB) et la contribution à la préparation de l’édition du </w:t>
      </w:r>
      <w:r w:rsidRPr="009A25B0">
        <w:rPr>
          <w:rFonts w:ascii="Verdana" w:hAnsi="Verdana"/>
          <w:i/>
          <w:sz w:val="20"/>
          <w:szCs w:val="20"/>
          <w:lang w:val="fr-FR"/>
        </w:rPr>
        <w:t xml:space="preserve">De </w:t>
      </w:r>
      <w:proofErr w:type="spellStart"/>
      <w:r w:rsidRPr="009A25B0">
        <w:rPr>
          <w:rFonts w:ascii="Verdana" w:hAnsi="Verdana"/>
          <w:i/>
          <w:sz w:val="20"/>
          <w:szCs w:val="20"/>
          <w:lang w:val="fr-FR"/>
        </w:rPr>
        <w:t>gestis</w:t>
      </w:r>
      <w:proofErr w:type="spellEnd"/>
      <w:r w:rsidRPr="009A25B0">
        <w:rPr>
          <w:rFonts w:ascii="Verdana" w:hAnsi="Verdana"/>
          <w:i/>
          <w:sz w:val="20"/>
          <w:szCs w:val="20"/>
          <w:lang w:val="fr-FR"/>
        </w:rPr>
        <w:t xml:space="preserve"> in </w:t>
      </w:r>
      <w:proofErr w:type="spellStart"/>
      <w:r w:rsidRPr="009A25B0">
        <w:rPr>
          <w:rFonts w:ascii="Verdana" w:hAnsi="Verdana"/>
          <w:i/>
          <w:sz w:val="20"/>
          <w:szCs w:val="20"/>
          <w:lang w:val="fr-FR"/>
        </w:rPr>
        <w:t>Perside</w:t>
      </w:r>
      <w:proofErr w:type="spellEnd"/>
      <w:r w:rsidRPr="009A25B0">
        <w:rPr>
          <w:rFonts w:ascii="Verdana" w:hAnsi="Verdana"/>
          <w:sz w:val="20"/>
          <w:szCs w:val="20"/>
          <w:lang w:val="fr-FR"/>
        </w:rPr>
        <w:t xml:space="preserve"> (</w:t>
      </w:r>
      <w:r w:rsidRPr="009A25B0">
        <w:rPr>
          <w:rFonts w:ascii="Verdana" w:hAnsi="Verdana"/>
          <w:i/>
          <w:sz w:val="20"/>
          <w:szCs w:val="20"/>
          <w:lang w:val="fr-FR"/>
        </w:rPr>
        <w:t>CPG</w:t>
      </w:r>
      <w:r w:rsidRPr="009A25B0">
        <w:rPr>
          <w:rFonts w:ascii="Verdana" w:hAnsi="Verdana"/>
          <w:sz w:val="20"/>
          <w:szCs w:val="20"/>
          <w:lang w:val="fr-FR"/>
        </w:rPr>
        <w:t xml:space="preserve"> III 6968). </w:t>
      </w:r>
    </w:p>
    <w:p w14:paraId="0DFD997A" w14:textId="39C742AF" w:rsidR="009A25B0" w:rsidRPr="009A25B0" w:rsidRDefault="009A25B0" w:rsidP="009A25B0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fr-CA" w:eastAsia="fr-FR"/>
        </w:rPr>
      </w:pPr>
      <w:r w:rsidRPr="009A25B0">
        <w:rPr>
          <w:rFonts w:ascii="Verdana" w:hAnsi="Verdana"/>
          <w:b/>
          <w:sz w:val="20"/>
          <w:szCs w:val="20"/>
          <w:lang w:val="fr-FR"/>
        </w:rPr>
        <w:t>- février 2018</w:t>
      </w:r>
      <w:r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3"/>
          <w:lang w:val="fr-CA" w:eastAsia="fr-FR"/>
        </w:rPr>
        <w:t xml:space="preserve">– </w:t>
      </w:r>
      <w:r w:rsidRPr="009A25B0">
        <w:rPr>
          <w:rFonts w:ascii="Verdana" w:hAnsi="Verdana"/>
          <w:b/>
          <w:sz w:val="20"/>
          <w:szCs w:val="20"/>
          <w:lang w:val="fr-FR"/>
        </w:rPr>
        <w:t xml:space="preserve">janvier 2020: </w:t>
      </w:r>
      <w:r w:rsidRPr="009A25B0">
        <w:rPr>
          <w:rFonts w:ascii="Verdana" w:hAnsi="Verdana"/>
          <w:sz w:val="20"/>
          <w:szCs w:val="20"/>
          <w:lang w:val="fr-FR"/>
        </w:rPr>
        <w:t>Newton International Fellow (British Academy/Royal Society) avec un projet de recherche sur l’hagiographie sicilienne</w:t>
      </w:r>
      <w:r w:rsidRPr="009A25B0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9A25B0">
        <w:rPr>
          <w:rFonts w:ascii="Verdana" w:hAnsi="Verdana"/>
          <w:sz w:val="20"/>
          <w:szCs w:val="20"/>
          <w:lang w:val="fr-FR"/>
        </w:rPr>
        <w:t>(Faculté d’Histoire, Université d’Oxford/Maison Française d’Oxford/Trinity College</w:t>
      </w:r>
      <w:r w:rsidR="00341C06">
        <w:rPr>
          <w:rFonts w:ascii="Verdana" w:hAnsi="Verdana"/>
          <w:sz w:val="20"/>
          <w:szCs w:val="20"/>
          <w:lang w:val="fr-FR"/>
        </w:rPr>
        <w:t>).</w:t>
      </w:r>
    </w:p>
    <w:p w14:paraId="2FB1D670" w14:textId="07925266" w:rsidR="00906E27" w:rsidRDefault="009A25B0" w:rsidP="00803CFA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A25B0">
        <w:rPr>
          <w:rFonts w:ascii="Verdana" w:hAnsi="Verdana"/>
          <w:b/>
          <w:sz w:val="20"/>
          <w:szCs w:val="20"/>
          <w:lang w:val="fr-FR"/>
        </w:rPr>
        <w:t>- février</w:t>
      </w:r>
      <w:r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3"/>
          <w:lang w:val="fr-CA" w:eastAsia="fr-FR"/>
        </w:rPr>
        <w:t xml:space="preserve">– </w:t>
      </w:r>
      <w:r>
        <w:rPr>
          <w:rFonts w:ascii="Verdana" w:hAnsi="Verdana"/>
          <w:b/>
          <w:sz w:val="20"/>
          <w:szCs w:val="20"/>
          <w:lang w:val="fr-FR"/>
        </w:rPr>
        <w:t>août</w:t>
      </w:r>
      <w:r w:rsidRPr="009A25B0">
        <w:rPr>
          <w:rFonts w:ascii="Verdana" w:hAnsi="Verdana"/>
          <w:b/>
          <w:sz w:val="20"/>
          <w:szCs w:val="20"/>
          <w:lang w:val="fr-FR"/>
        </w:rPr>
        <w:t xml:space="preserve"> 2020:</w:t>
      </w:r>
      <w:r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9A25B0">
        <w:rPr>
          <w:rFonts w:ascii="Verdana" w:hAnsi="Verdana"/>
          <w:sz w:val="20"/>
          <w:szCs w:val="20"/>
          <w:lang w:val="fr-FR"/>
        </w:rPr>
        <w:t>Chercheuse contractuelle au CNRS dans le cadre du projet</w:t>
      </w:r>
      <w:r>
        <w:rPr>
          <w:rFonts w:ascii="Verdana" w:hAnsi="Verdana"/>
          <w:sz w:val="20"/>
          <w:szCs w:val="20"/>
          <w:lang w:val="fr-FR"/>
        </w:rPr>
        <w:t xml:space="preserve"> ANR </w:t>
      </w:r>
      <w:proofErr w:type="spellStart"/>
      <w:r>
        <w:rPr>
          <w:rFonts w:ascii="Verdana" w:hAnsi="Verdana"/>
          <w:sz w:val="20"/>
          <w:szCs w:val="20"/>
          <w:lang w:val="fr-FR"/>
        </w:rPr>
        <w:t>Transperse</w:t>
      </w:r>
      <w:proofErr w:type="spellEnd"/>
      <w:r>
        <w:rPr>
          <w:rFonts w:ascii="Verdana" w:hAnsi="Verdana"/>
          <w:sz w:val="20"/>
          <w:szCs w:val="20"/>
          <w:lang w:val="fr-FR"/>
        </w:rPr>
        <w:t> : Les Actes de martyrs perses entre Orient et Occident. Transmissions interculturelles et représentations</w:t>
      </w:r>
      <w:r w:rsidR="006A1335">
        <w:rPr>
          <w:rFonts w:ascii="Verdana" w:hAnsi="Verdana"/>
          <w:sz w:val="20"/>
          <w:szCs w:val="20"/>
          <w:lang w:val="fr-FR"/>
        </w:rPr>
        <w:t xml:space="preserve"> au début du V</w:t>
      </w:r>
      <w:r w:rsidR="006A1335" w:rsidRPr="00341C06">
        <w:rPr>
          <w:rFonts w:ascii="Verdana" w:hAnsi="Verdana"/>
          <w:sz w:val="20"/>
          <w:szCs w:val="20"/>
          <w:vertAlign w:val="superscript"/>
          <w:lang w:val="fr-FR"/>
        </w:rPr>
        <w:t>e</w:t>
      </w:r>
      <w:r w:rsidR="006A1335">
        <w:rPr>
          <w:rFonts w:ascii="Verdana" w:hAnsi="Verdana"/>
          <w:sz w:val="20"/>
          <w:szCs w:val="20"/>
          <w:lang w:val="fr-FR"/>
        </w:rPr>
        <w:t xml:space="preserve"> siècle, dirigé par Christelle Jullien (CNRS, UMR 8041).</w:t>
      </w:r>
    </w:p>
    <w:p w14:paraId="592329C1" w14:textId="2673CBEC" w:rsidR="00CB3DB4" w:rsidRDefault="00D00F65" w:rsidP="00D00F65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- septembre 2020 – août 2021 </w:t>
      </w:r>
      <w:r>
        <w:rPr>
          <w:rFonts w:ascii="Verdana" w:hAnsi="Verdana"/>
          <w:sz w:val="20"/>
          <w:szCs w:val="20"/>
          <w:lang w:val="fr-FR"/>
        </w:rPr>
        <w:t xml:space="preserve">: </w:t>
      </w:r>
      <w:r w:rsidRPr="009A25B0">
        <w:rPr>
          <w:rFonts w:ascii="Verdana" w:hAnsi="Verdana"/>
          <w:sz w:val="20"/>
          <w:szCs w:val="20"/>
          <w:lang w:val="fr-FR"/>
        </w:rPr>
        <w:t xml:space="preserve">Chercheuse contractuelle (Labex </w:t>
      </w:r>
      <w:proofErr w:type="spellStart"/>
      <w:r w:rsidRPr="009A25B0">
        <w:rPr>
          <w:rFonts w:ascii="Verdana" w:hAnsi="Verdana"/>
          <w:sz w:val="20"/>
          <w:szCs w:val="20"/>
          <w:lang w:val="fr-FR"/>
        </w:rPr>
        <w:t>Resmed</w:t>
      </w:r>
      <w:proofErr w:type="spellEnd"/>
      <w:r w:rsidRPr="009A25B0">
        <w:rPr>
          <w:rFonts w:ascii="Verdana" w:hAnsi="Verdana"/>
          <w:sz w:val="20"/>
          <w:szCs w:val="20"/>
          <w:lang w:val="fr-FR"/>
        </w:rPr>
        <w:t xml:space="preserve"> – </w:t>
      </w:r>
      <w:r>
        <w:rPr>
          <w:rFonts w:ascii="Verdana" w:hAnsi="Verdana"/>
          <w:sz w:val="20"/>
          <w:szCs w:val="20"/>
          <w:lang w:val="fr-FR"/>
        </w:rPr>
        <w:t>Université Paris-</w:t>
      </w:r>
      <w:r w:rsidRPr="009A25B0">
        <w:rPr>
          <w:rFonts w:ascii="Verdana" w:hAnsi="Verdana"/>
          <w:sz w:val="20"/>
          <w:szCs w:val="20"/>
          <w:lang w:val="fr-FR"/>
        </w:rPr>
        <w:t>Sorbonne – Paris IV) ave</w:t>
      </w:r>
      <w:r w:rsidR="00CB3DB4">
        <w:rPr>
          <w:rFonts w:ascii="Verdana" w:hAnsi="Verdana"/>
          <w:sz w:val="20"/>
          <w:szCs w:val="20"/>
          <w:lang w:val="fr-FR"/>
        </w:rPr>
        <w:t>c</w:t>
      </w:r>
      <w:r w:rsidR="002D23A3">
        <w:rPr>
          <w:rFonts w:ascii="Verdana" w:hAnsi="Verdana"/>
          <w:sz w:val="20"/>
          <w:szCs w:val="20"/>
          <w:lang w:val="fr-FR"/>
        </w:rPr>
        <w:t xml:space="preserve"> un</w:t>
      </w:r>
      <w:r w:rsidR="00CB3DB4">
        <w:rPr>
          <w:rFonts w:ascii="Verdana" w:hAnsi="Verdana"/>
          <w:sz w:val="20"/>
          <w:szCs w:val="20"/>
          <w:lang w:val="fr-FR"/>
        </w:rPr>
        <w:t xml:space="preserve"> projet de recherche sur le droit canonique : traduction et commentaire du commentaire des Actes du concile de Carthage</w:t>
      </w:r>
      <w:r w:rsidR="002D23A3">
        <w:rPr>
          <w:rFonts w:ascii="Verdana" w:hAnsi="Verdana"/>
          <w:sz w:val="20"/>
          <w:szCs w:val="20"/>
          <w:lang w:val="fr-FR"/>
        </w:rPr>
        <w:t xml:space="preserve"> de 419 (</w:t>
      </w:r>
      <w:r w:rsidR="002D23A3" w:rsidRPr="002D23A3">
        <w:rPr>
          <w:rFonts w:ascii="Verdana" w:hAnsi="Verdana"/>
          <w:i/>
          <w:sz w:val="20"/>
          <w:szCs w:val="20"/>
          <w:lang w:val="fr-FR"/>
        </w:rPr>
        <w:t>PG</w:t>
      </w:r>
      <w:r w:rsidR="0095701B">
        <w:rPr>
          <w:rFonts w:ascii="Verdana" w:hAnsi="Verdana"/>
          <w:sz w:val="20"/>
          <w:szCs w:val="20"/>
          <w:lang w:val="fr-FR"/>
        </w:rPr>
        <w:t xml:space="preserve"> 138, col. 10-456</w:t>
      </w:r>
      <w:r w:rsidR="002D23A3">
        <w:rPr>
          <w:rFonts w:ascii="Verdana" w:hAnsi="Verdana"/>
          <w:sz w:val="20"/>
          <w:szCs w:val="20"/>
          <w:lang w:val="fr-FR"/>
        </w:rPr>
        <w:t>).</w:t>
      </w:r>
    </w:p>
    <w:p w14:paraId="7C840019" w14:textId="77777777" w:rsidR="003671FC" w:rsidRDefault="003671FC" w:rsidP="00D00F65">
      <w:pPr>
        <w:spacing w:line="360" w:lineRule="auto"/>
        <w:jc w:val="both"/>
        <w:rPr>
          <w:rFonts w:ascii="Verdana" w:hAnsi="Verdana"/>
          <w:b/>
          <w:sz w:val="20"/>
          <w:szCs w:val="22"/>
          <w:u w:val="single"/>
          <w:lang w:val="fr-CA" w:eastAsia="fr-FR"/>
        </w:rPr>
      </w:pPr>
    </w:p>
    <w:p w14:paraId="24D0AE14" w14:textId="3505A64F" w:rsidR="006A6E49" w:rsidRPr="00803CFA" w:rsidRDefault="006A6E49" w:rsidP="00D00F65">
      <w:pPr>
        <w:spacing w:line="360" w:lineRule="auto"/>
        <w:jc w:val="both"/>
        <w:rPr>
          <w:rFonts w:ascii="Verdana" w:hAnsi="Verdana"/>
          <w:b/>
          <w:sz w:val="20"/>
          <w:szCs w:val="22"/>
          <w:u w:val="single"/>
          <w:lang w:val="fr-CA" w:eastAsia="fr-FR"/>
        </w:rPr>
      </w:pPr>
      <w:r>
        <w:rPr>
          <w:rFonts w:ascii="Verdana" w:hAnsi="Verdana"/>
          <w:b/>
          <w:sz w:val="20"/>
          <w:szCs w:val="22"/>
          <w:u w:val="single"/>
          <w:lang w:val="fr-CA" w:eastAsia="fr-FR"/>
        </w:rPr>
        <w:t>Enseignement :</w:t>
      </w:r>
    </w:p>
    <w:p w14:paraId="74B30549" w14:textId="7C8AD875" w:rsidR="006A6E49" w:rsidRPr="00803CFA" w:rsidRDefault="006A6E49" w:rsidP="006A6E49">
      <w:pPr>
        <w:spacing w:line="360" w:lineRule="auto"/>
        <w:jc w:val="both"/>
        <w:rPr>
          <w:rFonts w:ascii="Verdana" w:hAnsi="Verdana"/>
          <w:sz w:val="20"/>
          <w:szCs w:val="23"/>
          <w:lang w:val="fr-CA" w:eastAsia="fr-FR"/>
        </w:rPr>
      </w:pPr>
      <w:r w:rsidRPr="00803CFA">
        <w:rPr>
          <w:rFonts w:ascii="Verdana" w:hAnsi="Verdana"/>
          <w:sz w:val="20"/>
          <w:szCs w:val="23"/>
          <w:lang w:val="fr-CA" w:eastAsia="fr-FR"/>
        </w:rPr>
        <w:t xml:space="preserve">- </w:t>
      </w:r>
      <w:r w:rsidRPr="00803CFA">
        <w:rPr>
          <w:rFonts w:ascii="Verdana" w:hAnsi="Verdana"/>
          <w:b/>
          <w:sz w:val="20"/>
          <w:szCs w:val="23"/>
          <w:lang w:val="fr-CA" w:eastAsia="fr-FR"/>
        </w:rPr>
        <w:t xml:space="preserve">septembre 2011 – août 2013 </w:t>
      </w:r>
      <w:r w:rsidRPr="00803CFA">
        <w:rPr>
          <w:rFonts w:ascii="Verdana" w:hAnsi="Verdana"/>
          <w:sz w:val="20"/>
          <w:szCs w:val="23"/>
          <w:lang w:val="fr-CA" w:eastAsia="fr-FR"/>
        </w:rPr>
        <w:t xml:space="preserve">: enseignante de grec moderne à l’Université Charles de Gaulle-Lille 3, Département d’Études Romanes, Slaves et Orientales. </w:t>
      </w:r>
    </w:p>
    <w:p w14:paraId="12DEC16D" w14:textId="4101C312" w:rsidR="006A6E49" w:rsidRPr="00803CFA" w:rsidRDefault="006A6E49" w:rsidP="006A6E49">
      <w:pPr>
        <w:spacing w:line="360" w:lineRule="auto"/>
        <w:jc w:val="both"/>
        <w:rPr>
          <w:rFonts w:ascii="Verdana" w:hAnsi="Verdana"/>
          <w:sz w:val="20"/>
          <w:szCs w:val="23"/>
          <w:lang w:val="fr-CA" w:eastAsia="fr-FR"/>
        </w:rPr>
      </w:pPr>
      <w:r w:rsidRPr="00803CFA">
        <w:rPr>
          <w:rFonts w:ascii="Verdana" w:hAnsi="Verdana"/>
          <w:sz w:val="20"/>
          <w:szCs w:val="23"/>
          <w:lang w:val="fr-CA" w:eastAsia="fr-FR"/>
        </w:rPr>
        <w:t xml:space="preserve">- </w:t>
      </w:r>
      <w:r w:rsidRPr="00803CFA">
        <w:rPr>
          <w:rFonts w:ascii="Verdana" w:hAnsi="Verdana"/>
          <w:b/>
          <w:sz w:val="20"/>
          <w:szCs w:val="23"/>
          <w:lang w:val="fr-CA" w:eastAsia="fr-FR"/>
        </w:rPr>
        <w:t>depuis septembre 2012 </w:t>
      </w:r>
      <w:r w:rsidRPr="00803CFA">
        <w:rPr>
          <w:rFonts w:ascii="Verdana" w:hAnsi="Verdana"/>
          <w:sz w:val="20"/>
          <w:szCs w:val="23"/>
          <w:lang w:val="fr-CA" w:eastAsia="fr-FR"/>
        </w:rPr>
        <w:t>: chargée d’enseignement de grec biblique à l’ELCOA (Institut Catholique de Paris)</w:t>
      </w:r>
      <w:r>
        <w:rPr>
          <w:rFonts w:ascii="Verdana" w:hAnsi="Verdana"/>
          <w:sz w:val="20"/>
          <w:szCs w:val="23"/>
          <w:lang w:val="fr-CA" w:eastAsia="fr-FR"/>
        </w:rPr>
        <w:t>.</w:t>
      </w:r>
      <w:r w:rsidRPr="00803CFA">
        <w:rPr>
          <w:rFonts w:ascii="Verdana" w:hAnsi="Verdana"/>
          <w:sz w:val="20"/>
          <w:szCs w:val="23"/>
          <w:lang w:val="fr-CA" w:eastAsia="fr-FR"/>
        </w:rPr>
        <w:t> </w:t>
      </w:r>
    </w:p>
    <w:p w14:paraId="06AF287A" w14:textId="4C0D9B0B" w:rsidR="006A6E49" w:rsidRDefault="006A6E49" w:rsidP="006A6E49">
      <w:pPr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803CFA">
        <w:rPr>
          <w:rFonts w:ascii="Verdana" w:hAnsi="Verdana"/>
          <w:sz w:val="20"/>
          <w:szCs w:val="23"/>
          <w:lang w:val="fr-CA" w:eastAsia="fr-FR"/>
        </w:rPr>
        <w:t xml:space="preserve">- </w:t>
      </w:r>
      <w:r w:rsidRPr="00803CFA">
        <w:rPr>
          <w:rFonts w:ascii="Verdana" w:hAnsi="Verdana"/>
          <w:b/>
          <w:sz w:val="20"/>
          <w:szCs w:val="23"/>
          <w:lang w:val="fr-CA" w:eastAsia="fr-FR"/>
        </w:rPr>
        <w:t>depuis septembre 2013 </w:t>
      </w:r>
      <w:r w:rsidRPr="00803CFA">
        <w:rPr>
          <w:rFonts w:ascii="Verdana" w:hAnsi="Verdana"/>
          <w:sz w:val="20"/>
          <w:szCs w:val="23"/>
          <w:lang w:val="fr-CA" w:eastAsia="fr-FR"/>
        </w:rPr>
        <w:t>: chargée d’enseignement de grec biblique à l’IPT (Institut p</w:t>
      </w:r>
      <w:r>
        <w:rPr>
          <w:rFonts w:ascii="Verdana" w:hAnsi="Verdana"/>
          <w:sz w:val="20"/>
          <w:szCs w:val="23"/>
          <w:lang w:val="fr-CA" w:eastAsia="fr-FR"/>
        </w:rPr>
        <w:t>rotestant de théologie, Paris).</w:t>
      </w:r>
      <w:r w:rsidRPr="00803CFA">
        <w:rPr>
          <w:rFonts w:ascii="Verdana" w:hAnsi="Verdana"/>
          <w:sz w:val="20"/>
          <w:szCs w:val="23"/>
          <w:lang w:val="fr-CA" w:eastAsia="fr-FR"/>
        </w:rPr>
        <w:t xml:space="preserve"> </w:t>
      </w:r>
    </w:p>
    <w:p w14:paraId="08B07471" w14:textId="57CD1157" w:rsidR="006A6E49" w:rsidRDefault="006A6E49" w:rsidP="006A6E49">
      <w:pPr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  <w:r w:rsidRPr="00803CFA">
        <w:rPr>
          <w:rFonts w:ascii="Verdana" w:hAnsi="Verdana"/>
          <w:sz w:val="20"/>
          <w:szCs w:val="23"/>
          <w:lang w:val="fr-CA" w:eastAsia="fr-FR"/>
        </w:rPr>
        <w:t xml:space="preserve">- </w:t>
      </w:r>
      <w:r w:rsidRPr="00803CFA">
        <w:rPr>
          <w:rFonts w:ascii="Verdana" w:hAnsi="Verdana"/>
          <w:b/>
          <w:sz w:val="20"/>
          <w:szCs w:val="23"/>
          <w:lang w:val="fr-CA" w:eastAsia="fr-FR"/>
        </w:rPr>
        <w:t>2013</w:t>
      </w:r>
      <w:r>
        <w:rPr>
          <w:rFonts w:ascii="Verdana" w:hAnsi="Verdana"/>
          <w:b/>
          <w:sz w:val="20"/>
          <w:szCs w:val="23"/>
          <w:lang w:val="fr-CA" w:eastAsia="fr-FR"/>
        </w:rPr>
        <w:t>-2018</w:t>
      </w:r>
      <w:r w:rsidRPr="00803CFA">
        <w:rPr>
          <w:rFonts w:ascii="Verdana" w:hAnsi="Verdana"/>
          <w:b/>
          <w:sz w:val="20"/>
          <w:szCs w:val="23"/>
          <w:lang w:val="fr-CA" w:eastAsia="fr-FR"/>
        </w:rPr>
        <w:t> </w:t>
      </w:r>
      <w:r w:rsidRPr="00803CFA">
        <w:rPr>
          <w:rFonts w:ascii="Verdana" w:hAnsi="Verdana"/>
          <w:sz w:val="20"/>
          <w:szCs w:val="23"/>
          <w:lang w:val="fr-CA" w:eastAsia="fr-FR"/>
        </w:rPr>
        <w:t>:</w:t>
      </w:r>
      <w:r w:rsidRPr="00803CFA">
        <w:rPr>
          <w:rFonts w:ascii="Verdana" w:hAnsi="Verdana"/>
          <w:sz w:val="20"/>
          <w:szCs w:val="23"/>
          <w:lang w:val="fr-FR"/>
        </w:rPr>
        <w:t xml:space="preserve"> responsable du cours</w:t>
      </w:r>
      <w:r>
        <w:rPr>
          <w:rFonts w:ascii="Verdana" w:hAnsi="Verdana"/>
          <w:sz w:val="20"/>
          <w:szCs w:val="23"/>
          <w:lang w:val="fr-FR"/>
        </w:rPr>
        <w:t xml:space="preserve"> de grec biblique</w:t>
      </w:r>
      <w:r w:rsidRPr="00803CFA">
        <w:rPr>
          <w:rFonts w:ascii="Verdana" w:hAnsi="Verdana"/>
          <w:sz w:val="20"/>
          <w:szCs w:val="23"/>
          <w:lang w:val="fr-FR"/>
        </w:rPr>
        <w:t xml:space="preserve"> dispensé par le </w:t>
      </w:r>
      <w:r w:rsidRPr="00F25499">
        <w:rPr>
          <w:rFonts w:ascii="Verdana" w:hAnsi="Verdana"/>
          <w:i/>
          <w:sz w:val="20"/>
          <w:szCs w:val="23"/>
          <w:lang w:val="fr-FR"/>
        </w:rPr>
        <w:t>Theologicum</w:t>
      </w:r>
      <w:r w:rsidRPr="00803CFA">
        <w:rPr>
          <w:rFonts w:ascii="Verdana" w:hAnsi="Verdana"/>
          <w:sz w:val="20"/>
          <w:szCs w:val="23"/>
          <w:lang w:val="fr-FR"/>
        </w:rPr>
        <w:t xml:space="preserve"> en ligne</w:t>
      </w:r>
      <w:r>
        <w:rPr>
          <w:rFonts w:ascii="Verdana" w:hAnsi="Verdana"/>
          <w:sz w:val="20"/>
          <w:szCs w:val="23"/>
          <w:lang w:val="fr-FR"/>
        </w:rPr>
        <w:t xml:space="preserve"> </w:t>
      </w:r>
      <w:r>
        <w:rPr>
          <w:rFonts w:ascii="Verdana" w:hAnsi="Verdana"/>
          <w:sz w:val="20"/>
          <w:szCs w:val="23"/>
          <w:lang w:val="fr-CA" w:eastAsia="fr-FR"/>
        </w:rPr>
        <w:t>(Institut Catholique de Paris)</w:t>
      </w:r>
      <w:r w:rsidRPr="00803CFA">
        <w:rPr>
          <w:rFonts w:ascii="Verdana" w:hAnsi="Verdana"/>
          <w:sz w:val="20"/>
          <w:szCs w:val="23"/>
          <w:lang w:val="fr-FR"/>
        </w:rPr>
        <w:t>.</w:t>
      </w:r>
    </w:p>
    <w:p w14:paraId="746FB54A" w14:textId="77777777" w:rsidR="006A6E49" w:rsidRDefault="006A6E49" w:rsidP="006A6E49">
      <w:pPr>
        <w:spacing w:line="360" w:lineRule="auto"/>
        <w:jc w:val="both"/>
        <w:rPr>
          <w:rFonts w:ascii="Verdana" w:hAnsi="Verdana"/>
          <w:sz w:val="20"/>
          <w:szCs w:val="23"/>
          <w:lang w:val="fr-CA" w:eastAsia="fr-FR"/>
        </w:rPr>
      </w:pPr>
      <w:r>
        <w:rPr>
          <w:rFonts w:ascii="Verdana" w:hAnsi="Verdana"/>
          <w:sz w:val="20"/>
          <w:szCs w:val="23"/>
          <w:lang w:val="fr-CA" w:eastAsia="fr-FR"/>
        </w:rPr>
        <w:t xml:space="preserve">- </w:t>
      </w:r>
      <w:r w:rsidRPr="00906E27">
        <w:rPr>
          <w:rFonts w:ascii="Verdana" w:hAnsi="Verdana"/>
          <w:b/>
          <w:sz w:val="20"/>
          <w:szCs w:val="23"/>
          <w:lang w:val="fr-CA" w:eastAsia="fr-FR"/>
        </w:rPr>
        <w:t>depuis septembre 2015</w:t>
      </w:r>
      <w:r>
        <w:rPr>
          <w:rFonts w:ascii="Verdana" w:hAnsi="Verdana"/>
          <w:sz w:val="20"/>
          <w:szCs w:val="23"/>
          <w:lang w:val="fr-CA" w:eastAsia="fr-FR"/>
        </w:rPr>
        <w:t> :</w:t>
      </w:r>
      <w:r w:rsidRPr="00906E27">
        <w:rPr>
          <w:rFonts w:ascii="Verdana" w:hAnsi="Verdana"/>
          <w:sz w:val="20"/>
          <w:szCs w:val="23"/>
          <w:lang w:val="fr-FR"/>
        </w:rPr>
        <w:t xml:space="preserve"> </w:t>
      </w:r>
      <w:r w:rsidRPr="00803CFA">
        <w:rPr>
          <w:rFonts w:ascii="Verdana" w:hAnsi="Verdana"/>
          <w:sz w:val="20"/>
          <w:szCs w:val="23"/>
          <w:lang w:val="fr-FR"/>
        </w:rPr>
        <w:t>responsable du cours</w:t>
      </w:r>
      <w:r>
        <w:rPr>
          <w:rFonts w:ascii="Verdana" w:hAnsi="Verdana"/>
          <w:sz w:val="20"/>
          <w:szCs w:val="23"/>
          <w:lang w:val="fr-FR"/>
        </w:rPr>
        <w:t xml:space="preserve"> de grec biblique</w:t>
      </w:r>
      <w:r w:rsidRPr="00803CFA">
        <w:rPr>
          <w:rFonts w:ascii="Verdana" w:hAnsi="Verdana"/>
          <w:sz w:val="20"/>
          <w:szCs w:val="23"/>
          <w:lang w:val="fr-FR"/>
        </w:rPr>
        <w:t xml:space="preserve"> dispensé par </w:t>
      </w:r>
      <w:r w:rsidRPr="00803CFA">
        <w:rPr>
          <w:rFonts w:ascii="Verdana" w:hAnsi="Verdana"/>
          <w:sz w:val="20"/>
          <w:szCs w:val="23"/>
          <w:lang w:val="fr-CA" w:eastAsia="fr-FR"/>
        </w:rPr>
        <w:t>l’IPT (Institut protestant de théologie, Paris)</w:t>
      </w:r>
      <w:r>
        <w:rPr>
          <w:rFonts w:ascii="Verdana" w:hAnsi="Verdana"/>
          <w:sz w:val="20"/>
          <w:szCs w:val="23"/>
          <w:lang w:val="fr-CA" w:eastAsia="fr-FR"/>
        </w:rPr>
        <w:t>.</w:t>
      </w:r>
    </w:p>
    <w:p w14:paraId="711F11F1" w14:textId="7DE87AAF" w:rsidR="006A6E49" w:rsidRDefault="006A6E49" w:rsidP="006A6E49">
      <w:pPr>
        <w:spacing w:line="360" w:lineRule="auto"/>
        <w:jc w:val="both"/>
        <w:rPr>
          <w:rFonts w:ascii="Verdana" w:hAnsi="Verdana"/>
          <w:sz w:val="20"/>
          <w:szCs w:val="23"/>
          <w:lang w:val="fr-CA" w:eastAsia="fr-FR"/>
        </w:rPr>
      </w:pPr>
      <w:r>
        <w:rPr>
          <w:rFonts w:ascii="Verdana" w:hAnsi="Verdana"/>
          <w:sz w:val="20"/>
          <w:szCs w:val="23"/>
          <w:lang w:val="fr-CA" w:eastAsia="fr-FR"/>
        </w:rPr>
        <w:t xml:space="preserve">- </w:t>
      </w:r>
      <w:r w:rsidR="00341C06">
        <w:rPr>
          <w:rFonts w:ascii="Verdana" w:hAnsi="Verdana"/>
          <w:b/>
          <w:sz w:val="20"/>
          <w:szCs w:val="23"/>
          <w:lang w:val="fr-CA" w:eastAsia="fr-FR"/>
        </w:rPr>
        <w:t>depuis 2019</w:t>
      </w:r>
      <w:r>
        <w:rPr>
          <w:rFonts w:ascii="Verdana" w:hAnsi="Verdana"/>
          <w:b/>
          <w:sz w:val="20"/>
          <w:szCs w:val="23"/>
          <w:lang w:val="fr-CA" w:eastAsia="fr-FR"/>
        </w:rPr>
        <w:t> </w:t>
      </w:r>
      <w:r>
        <w:rPr>
          <w:rFonts w:ascii="Verdana" w:hAnsi="Verdana"/>
          <w:sz w:val="20"/>
          <w:szCs w:val="23"/>
          <w:lang w:val="fr-CA" w:eastAsia="fr-FR"/>
        </w:rPr>
        <w:t>: chargée de conférences à la Ve section de l’EPHE (christianisme byzantin, séminaire de Vincent Déroche)</w:t>
      </w:r>
    </w:p>
    <w:p w14:paraId="72C5AC1A" w14:textId="78133600" w:rsidR="006A6E49" w:rsidRPr="006A6E49" w:rsidRDefault="006A6E49" w:rsidP="006A6E49">
      <w:pPr>
        <w:spacing w:line="360" w:lineRule="auto"/>
        <w:jc w:val="both"/>
        <w:rPr>
          <w:rFonts w:ascii="Verdana" w:hAnsi="Verdana"/>
          <w:sz w:val="20"/>
          <w:szCs w:val="23"/>
          <w:lang w:val="fr-CA" w:eastAsia="fr-FR"/>
        </w:rPr>
      </w:pPr>
      <w:r>
        <w:rPr>
          <w:rFonts w:ascii="Verdana" w:hAnsi="Verdana"/>
          <w:sz w:val="20"/>
          <w:szCs w:val="23"/>
          <w:lang w:val="fr-CA" w:eastAsia="fr-FR"/>
        </w:rPr>
        <w:t xml:space="preserve">- </w:t>
      </w:r>
      <w:r w:rsidR="00341C06">
        <w:rPr>
          <w:rFonts w:ascii="Verdana" w:hAnsi="Verdana"/>
          <w:b/>
          <w:sz w:val="20"/>
          <w:szCs w:val="23"/>
          <w:lang w:val="fr-CA" w:eastAsia="fr-FR"/>
        </w:rPr>
        <w:t>depuis 2020</w:t>
      </w:r>
      <w:r>
        <w:rPr>
          <w:rFonts w:ascii="Verdana" w:hAnsi="Verdana"/>
          <w:sz w:val="20"/>
          <w:szCs w:val="23"/>
          <w:lang w:val="fr-CA" w:eastAsia="fr-FR"/>
        </w:rPr>
        <w:t> : enseignante vacataire à l’Université Paris – Sorbonne (Paris IV), (UFR d’Histoire : Textes et documents byzantins)</w:t>
      </w:r>
    </w:p>
    <w:p w14:paraId="302F1AA5" w14:textId="48A2FEC6" w:rsidR="00D32A95" w:rsidRDefault="00D32A95">
      <w:pPr>
        <w:rPr>
          <w:rFonts w:ascii="Verdana" w:hAnsi="Verdana"/>
          <w:b/>
          <w:bCs/>
          <w:sz w:val="20"/>
          <w:szCs w:val="23"/>
          <w:lang w:val="fr-FR"/>
        </w:rPr>
      </w:pPr>
      <w:r>
        <w:rPr>
          <w:rFonts w:ascii="Verdana" w:hAnsi="Verdana"/>
          <w:b/>
          <w:bCs/>
          <w:sz w:val="20"/>
          <w:szCs w:val="23"/>
          <w:lang w:val="fr-FR"/>
        </w:rPr>
        <w:br w:type="page"/>
      </w:r>
    </w:p>
    <w:p w14:paraId="3014C4F4" w14:textId="77777777" w:rsidR="00906E27" w:rsidRPr="00803CFA" w:rsidRDefault="00906E27" w:rsidP="00906E27">
      <w:pPr>
        <w:spacing w:line="360" w:lineRule="auto"/>
        <w:jc w:val="both"/>
        <w:rPr>
          <w:rFonts w:ascii="Verdana" w:hAnsi="Verdana"/>
          <w:b/>
          <w:bCs/>
          <w:sz w:val="20"/>
          <w:szCs w:val="23"/>
          <w:lang w:val="fr-FR"/>
        </w:rPr>
      </w:pPr>
    </w:p>
    <w:p w14:paraId="66AEF558" w14:textId="77777777" w:rsidR="0073672C" w:rsidRDefault="00430D19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3"/>
          <w:u w:val="single"/>
          <w:lang w:val="fr-FR"/>
        </w:rPr>
      </w:pPr>
      <w:r w:rsidRPr="00F25499">
        <w:rPr>
          <w:rFonts w:ascii="Verdana" w:hAnsi="Verdana"/>
          <w:b/>
          <w:bCs/>
          <w:sz w:val="20"/>
          <w:szCs w:val="23"/>
          <w:u w:val="single"/>
          <w:lang w:val="fr-FR"/>
        </w:rPr>
        <w:t xml:space="preserve">Publications : </w:t>
      </w:r>
    </w:p>
    <w:p w14:paraId="62203F66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i/>
          <w:sz w:val="20"/>
          <w:szCs w:val="20"/>
          <w:lang w:val="fr-FR"/>
        </w:rPr>
        <w:t> </w:t>
      </w:r>
      <w:r w:rsidRPr="0095102C">
        <w:rPr>
          <w:rFonts w:ascii="Verdana" w:hAnsi="Verdana"/>
          <w:sz w:val="20"/>
          <w:szCs w:val="20"/>
          <w:lang w:val="fr-FR"/>
        </w:rPr>
        <w:t xml:space="preserve">- 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Ouvrage </w:t>
      </w:r>
    </w:p>
    <w:p w14:paraId="0A2D0C1E" w14:textId="77777777" w:rsidR="0095102C" w:rsidRPr="0095102C" w:rsidRDefault="0095102C" w:rsidP="008F785F">
      <w:pPr>
        <w:pStyle w:val="Paragraphedeliste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i/>
          <w:sz w:val="20"/>
          <w:szCs w:val="20"/>
          <w:lang w:val="fr-FR"/>
        </w:rPr>
        <w:t xml:space="preserve">La conversion de Gaza au christianisme. La Vie de S. Porphyre de Gaza par Marc le Diacre (BHG 1570). </w:t>
      </w:r>
      <w:r w:rsidRPr="0095102C">
        <w:rPr>
          <w:rFonts w:ascii="Verdana" w:hAnsi="Verdana" w:cs="Lucida Grande"/>
          <w:i/>
          <w:color w:val="000000"/>
          <w:sz w:val="20"/>
          <w:szCs w:val="20"/>
          <w:lang w:val="fr-FR"/>
        </w:rPr>
        <w:t>É</w:t>
      </w:r>
      <w:r w:rsidRPr="0095102C">
        <w:rPr>
          <w:rFonts w:ascii="Verdana" w:hAnsi="Verdana"/>
          <w:i/>
          <w:sz w:val="20"/>
          <w:szCs w:val="20"/>
          <w:lang w:val="fr-FR"/>
        </w:rPr>
        <w:t>dition critique - traduction - commentaire</w:t>
      </w:r>
      <w:r w:rsidRPr="0095102C">
        <w:rPr>
          <w:rFonts w:ascii="Verdana" w:hAnsi="Verdana"/>
          <w:sz w:val="20"/>
          <w:szCs w:val="20"/>
          <w:lang w:val="fr-FR"/>
        </w:rPr>
        <w:t xml:space="preserve"> (Subsidia Hagiographica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sz w:val="20"/>
          <w:szCs w:val="20"/>
          <w:lang w:val="fr-FR"/>
        </w:rPr>
        <w:t xml:space="preserve">95), Société des Bollandistes, Bruxelles 2016. (ISSN 0777-8112) </w:t>
      </w:r>
    </w:p>
    <w:p w14:paraId="54B8F5BA" w14:textId="77777777" w:rsidR="008F785F" w:rsidRDefault="008F785F" w:rsidP="008F785F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u w:val="single"/>
          <w:lang w:val="fr-FR"/>
        </w:rPr>
      </w:pPr>
    </w:p>
    <w:p w14:paraId="56B7B996" w14:textId="77777777" w:rsidR="008F785F" w:rsidRDefault="0095102C" w:rsidP="008F785F">
      <w:pPr>
        <w:tabs>
          <w:tab w:val="left" w:pos="709"/>
        </w:tabs>
        <w:spacing w:line="360" w:lineRule="auto"/>
        <w:jc w:val="center"/>
        <w:rPr>
          <w:rFonts w:ascii="Verdana" w:hAnsi="Verdana"/>
          <w:sz w:val="20"/>
          <w:szCs w:val="20"/>
          <w:u w:val="single"/>
          <w:lang w:val="fr-FR"/>
        </w:rPr>
      </w:pPr>
      <w:r w:rsidRPr="008F785F">
        <w:rPr>
          <w:rFonts w:ascii="Verdana" w:hAnsi="Verdana"/>
          <w:sz w:val="20"/>
          <w:szCs w:val="20"/>
          <w:u w:val="single"/>
          <w:lang w:val="fr-FR"/>
        </w:rPr>
        <w:t>Médaille Marguerite et Charles Diehl</w:t>
      </w:r>
      <w:r w:rsidR="008F785F">
        <w:rPr>
          <w:rFonts w:ascii="Verdana" w:hAnsi="Verdana"/>
          <w:sz w:val="20"/>
          <w:szCs w:val="20"/>
          <w:u w:val="single"/>
          <w:lang w:val="fr-FR"/>
        </w:rPr>
        <w:t xml:space="preserve"> </w:t>
      </w:r>
    </w:p>
    <w:p w14:paraId="792C473D" w14:textId="6157813D" w:rsidR="0095102C" w:rsidRPr="008F785F" w:rsidRDefault="0095102C" w:rsidP="008F785F">
      <w:pPr>
        <w:tabs>
          <w:tab w:val="left" w:pos="709"/>
        </w:tabs>
        <w:spacing w:line="360" w:lineRule="auto"/>
        <w:jc w:val="center"/>
        <w:rPr>
          <w:rFonts w:ascii="Verdana" w:hAnsi="Verdana"/>
          <w:sz w:val="20"/>
          <w:szCs w:val="20"/>
          <w:u w:val="single"/>
          <w:lang w:val="fr-FR"/>
        </w:rPr>
      </w:pPr>
      <w:proofErr w:type="gramStart"/>
      <w:r w:rsidRPr="008F785F">
        <w:rPr>
          <w:rFonts w:ascii="Verdana" w:hAnsi="Verdana"/>
          <w:sz w:val="20"/>
          <w:szCs w:val="20"/>
          <w:u w:val="single"/>
          <w:lang w:val="fr-FR"/>
        </w:rPr>
        <w:t>de</w:t>
      </w:r>
      <w:proofErr w:type="gramEnd"/>
      <w:r w:rsidRPr="008F785F">
        <w:rPr>
          <w:rFonts w:ascii="Verdana" w:hAnsi="Verdana"/>
          <w:sz w:val="20"/>
          <w:szCs w:val="20"/>
          <w:u w:val="single"/>
          <w:lang w:val="fr-FR"/>
        </w:rPr>
        <w:t xml:space="preserve"> l’Académie des Inscriptions et Belles-Lettres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sz w:val="20"/>
          <w:szCs w:val="20"/>
          <w:lang w:val="fr-FR"/>
        </w:rPr>
        <w:t>(2019)</w:t>
      </w:r>
      <w:r w:rsidRPr="0095102C">
        <w:rPr>
          <w:rStyle w:val="Marquenotebasdepage"/>
          <w:rFonts w:ascii="Verdana" w:hAnsi="Verdana"/>
          <w:sz w:val="20"/>
          <w:szCs w:val="20"/>
          <w:lang w:val="fr-FR"/>
        </w:rPr>
        <w:footnoteReference w:id="2"/>
      </w:r>
      <w:r w:rsidRPr="0095102C">
        <w:rPr>
          <w:rFonts w:ascii="Verdana" w:hAnsi="Verdana"/>
          <w:sz w:val="20"/>
          <w:szCs w:val="20"/>
          <w:lang w:val="fr-FR"/>
        </w:rPr>
        <w:t>.</w:t>
      </w:r>
    </w:p>
    <w:p w14:paraId="7505E184" w14:textId="77777777" w:rsidR="008F785F" w:rsidRDefault="008F785F" w:rsidP="0095102C">
      <w:pPr>
        <w:pStyle w:val="Paragraphedeliste"/>
        <w:tabs>
          <w:tab w:val="left" w:pos="709"/>
        </w:tabs>
        <w:spacing w:line="360" w:lineRule="auto"/>
        <w:ind w:left="0"/>
        <w:jc w:val="center"/>
        <w:rPr>
          <w:rFonts w:ascii="Verdana" w:hAnsi="Verdana"/>
          <w:sz w:val="20"/>
          <w:szCs w:val="20"/>
          <w:u w:val="single"/>
          <w:lang w:val="fr-FR"/>
        </w:rPr>
      </w:pPr>
    </w:p>
    <w:p w14:paraId="32B5F86E" w14:textId="77777777" w:rsidR="0095102C" w:rsidRPr="008F785F" w:rsidRDefault="0095102C" w:rsidP="0095102C">
      <w:pPr>
        <w:pStyle w:val="Paragraphedeliste"/>
        <w:tabs>
          <w:tab w:val="left" w:pos="709"/>
        </w:tabs>
        <w:spacing w:line="360" w:lineRule="auto"/>
        <w:ind w:left="0"/>
        <w:jc w:val="center"/>
        <w:rPr>
          <w:rFonts w:ascii="Verdana" w:hAnsi="Verdana"/>
          <w:sz w:val="20"/>
          <w:szCs w:val="20"/>
          <w:lang w:val="fr-FR"/>
        </w:rPr>
      </w:pPr>
      <w:r w:rsidRPr="008F785F">
        <w:rPr>
          <w:rFonts w:ascii="Verdana" w:hAnsi="Verdana"/>
          <w:sz w:val="20"/>
          <w:szCs w:val="20"/>
          <w:u w:val="single"/>
          <w:lang w:val="fr-FR"/>
        </w:rPr>
        <w:t>Comptes rendus </w:t>
      </w:r>
      <w:r w:rsidRPr="008F785F">
        <w:rPr>
          <w:rFonts w:ascii="Verdana" w:hAnsi="Verdana"/>
          <w:sz w:val="20"/>
          <w:szCs w:val="20"/>
          <w:lang w:val="fr-FR"/>
        </w:rPr>
        <w:t>:</w:t>
      </w:r>
    </w:p>
    <w:p w14:paraId="0A0864D0" w14:textId="77777777" w:rsidR="0095102C" w:rsidRPr="0095102C" w:rsidRDefault="0095102C" w:rsidP="0095102C">
      <w:pPr>
        <w:pStyle w:val="Paragraphedeliste"/>
        <w:numPr>
          <w:ilvl w:val="0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en-US"/>
        </w:rPr>
      </w:pPr>
      <w:r w:rsidRPr="0095102C">
        <w:rPr>
          <w:rFonts w:ascii="Verdana" w:hAnsi="Verdana"/>
          <w:i/>
          <w:sz w:val="20"/>
          <w:szCs w:val="20"/>
          <w:lang w:val="en-US"/>
        </w:rPr>
        <w:t xml:space="preserve">The Catholic Historical Review </w:t>
      </w:r>
      <w:r w:rsidRPr="0095102C">
        <w:rPr>
          <w:rFonts w:ascii="Verdana" w:hAnsi="Verdana"/>
          <w:sz w:val="20"/>
          <w:szCs w:val="20"/>
          <w:lang w:val="en-US"/>
        </w:rPr>
        <w:t>103.2 (2017), p. 333-334</w:t>
      </w:r>
      <w:r w:rsidRPr="0095102C">
        <w:rPr>
          <w:rStyle w:val="Marquenotebasdepage"/>
          <w:rFonts w:ascii="Verdana" w:hAnsi="Verdana"/>
          <w:sz w:val="20"/>
          <w:szCs w:val="20"/>
          <w:lang w:val="en-US"/>
        </w:rPr>
        <w:footnoteReference w:id="3"/>
      </w:r>
      <w:r w:rsidRPr="0095102C">
        <w:rPr>
          <w:rFonts w:ascii="Verdana" w:hAnsi="Verdana"/>
          <w:sz w:val="20"/>
          <w:szCs w:val="20"/>
          <w:lang w:val="en-US"/>
        </w:rPr>
        <w:t> </w:t>
      </w:r>
    </w:p>
    <w:p w14:paraId="7F1032A9" w14:textId="77777777" w:rsidR="0095102C" w:rsidRPr="0095102C" w:rsidRDefault="0095102C" w:rsidP="0095102C">
      <w:pPr>
        <w:pStyle w:val="Paragraphedeliste"/>
        <w:numPr>
          <w:ilvl w:val="0"/>
          <w:numId w:val="7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en-US"/>
        </w:rPr>
      </w:pPr>
      <w:r w:rsidRPr="0095102C">
        <w:rPr>
          <w:rFonts w:ascii="Verdana" w:hAnsi="Verdana"/>
          <w:i/>
          <w:sz w:val="20"/>
          <w:szCs w:val="20"/>
          <w:lang w:val="en-US"/>
        </w:rPr>
        <w:t>The Journal of Theological Studies</w:t>
      </w:r>
      <w:r w:rsidRPr="0095102C">
        <w:rPr>
          <w:rFonts w:ascii="Verdana" w:hAnsi="Verdana"/>
          <w:sz w:val="20"/>
          <w:szCs w:val="20"/>
          <w:lang w:val="en-US"/>
        </w:rPr>
        <w:t xml:space="preserve"> 68, 1.2 (2017), p. 799-801</w:t>
      </w:r>
      <w:r w:rsidRPr="0095102C">
        <w:rPr>
          <w:rStyle w:val="Marquenotebasdepage"/>
          <w:rFonts w:ascii="Verdana" w:hAnsi="Verdana"/>
          <w:sz w:val="20"/>
          <w:szCs w:val="20"/>
          <w:lang w:val="en-US"/>
        </w:rPr>
        <w:footnoteReference w:id="4"/>
      </w:r>
    </w:p>
    <w:p w14:paraId="2B7478F4" w14:textId="77777777" w:rsidR="0095102C" w:rsidRPr="0095102C" w:rsidRDefault="0095102C" w:rsidP="0095102C">
      <w:pPr>
        <w:pStyle w:val="Paragraphedeliste"/>
        <w:numPr>
          <w:ilvl w:val="0"/>
          <w:numId w:val="8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fr-FR"/>
        </w:rPr>
      </w:pP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Erytheia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.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Revista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de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Estudios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Bizantinos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y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Neogriegos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sz w:val="20"/>
          <w:szCs w:val="20"/>
          <w:lang w:val="fr-FR"/>
        </w:rPr>
        <w:t>38 (2017), p. 375-377</w:t>
      </w:r>
      <w:r w:rsidRPr="0095102C">
        <w:rPr>
          <w:rStyle w:val="Marquenotebasdepage"/>
          <w:rFonts w:ascii="Verdana" w:hAnsi="Verdana"/>
          <w:sz w:val="20"/>
          <w:szCs w:val="20"/>
          <w:lang w:val="fr-FR"/>
        </w:rPr>
        <w:footnoteReference w:id="5"/>
      </w:r>
    </w:p>
    <w:p w14:paraId="2E50F059" w14:textId="77777777" w:rsidR="0095102C" w:rsidRPr="0095102C" w:rsidRDefault="0095102C" w:rsidP="0095102C">
      <w:pPr>
        <w:pStyle w:val="Paragraphedeliste"/>
        <w:numPr>
          <w:ilvl w:val="0"/>
          <w:numId w:val="9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i/>
          <w:sz w:val="20"/>
          <w:szCs w:val="20"/>
          <w:lang w:val="fr-FR"/>
        </w:rPr>
        <w:t>Revue de l’histoire des religions</w:t>
      </w:r>
      <w:r w:rsidRPr="0095102C">
        <w:rPr>
          <w:rFonts w:ascii="Verdana" w:hAnsi="Verdana"/>
          <w:sz w:val="20"/>
          <w:szCs w:val="20"/>
          <w:lang w:val="fr-FR"/>
        </w:rPr>
        <w:t xml:space="preserve"> 3 (2017), p. 536-539</w:t>
      </w:r>
      <w:r w:rsidRPr="0095102C">
        <w:rPr>
          <w:rStyle w:val="Marquenotebasdepage"/>
          <w:rFonts w:ascii="Verdana" w:hAnsi="Verdana"/>
          <w:sz w:val="20"/>
          <w:szCs w:val="20"/>
          <w:lang w:val="fr-FR"/>
        </w:rPr>
        <w:footnoteReference w:id="6"/>
      </w:r>
    </w:p>
    <w:p w14:paraId="722159A6" w14:textId="77777777" w:rsidR="0095102C" w:rsidRPr="0095102C" w:rsidRDefault="0095102C" w:rsidP="0095102C">
      <w:pPr>
        <w:pStyle w:val="Paragraphedeliste"/>
        <w:numPr>
          <w:ilvl w:val="0"/>
          <w:numId w:val="10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i/>
          <w:sz w:val="20"/>
          <w:szCs w:val="20"/>
          <w:lang w:val="fr-FR"/>
        </w:rPr>
        <w:t xml:space="preserve">Revue des Études Byzantines </w:t>
      </w:r>
      <w:r w:rsidRPr="0095102C">
        <w:rPr>
          <w:rFonts w:ascii="Verdana" w:hAnsi="Verdana"/>
          <w:sz w:val="20"/>
          <w:szCs w:val="20"/>
          <w:lang w:val="fr-FR"/>
        </w:rPr>
        <w:t>75 (2017), p. 350-352</w:t>
      </w:r>
      <w:r w:rsidRPr="0095102C">
        <w:rPr>
          <w:rStyle w:val="Marquenotebasdepage"/>
          <w:rFonts w:ascii="Verdana" w:hAnsi="Verdana"/>
          <w:sz w:val="20"/>
          <w:szCs w:val="20"/>
          <w:lang w:val="fr-FR"/>
        </w:rPr>
        <w:footnoteReference w:id="7"/>
      </w:r>
      <w:r w:rsidRPr="0095102C">
        <w:rPr>
          <w:rFonts w:ascii="Verdana" w:hAnsi="Verdana"/>
          <w:sz w:val="20"/>
          <w:szCs w:val="20"/>
          <w:lang w:val="fr-FR"/>
        </w:rPr>
        <w:t>.</w:t>
      </w:r>
    </w:p>
    <w:p w14:paraId="047934E9" w14:textId="77777777" w:rsidR="0095102C" w:rsidRPr="0095102C" w:rsidRDefault="0095102C" w:rsidP="0095102C">
      <w:pPr>
        <w:pStyle w:val="Paragraphedeliste"/>
        <w:numPr>
          <w:ilvl w:val="0"/>
          <w:numId w:val="10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i/>
          <w:sz w:val="20"/>
          <w:szCs w:val="20"/>
          <w:lang w:val="fr-FR"/>
        </w:rPr>
        <w:t xml:space="preserve">Speculum </w:t>
      </w:r>
      <w:r w:rsidRPr="0095102C">
        <w:rPr>
          <w:rFonts w:ascii="Verdana" w:hAnsi="Verdana"/>
          <w:sz w:val="20"/>
          <w:szCs w:val="20"/>
          <w:lang w:val="fr-FR"/>
        </w:rPr>
        <w:t>94/4 (2019), p. 1182-1184</w:t>
      </w:r>
      <w:r w:rsidRPr="0095102C">
        <w:rPr>
          <w:rStyle w:val="Marquenotebasdepage"/>
          <w:rFonts w:ascii="Verdana" w:hAnsi="Verdana"/>
          <w:sz w:val="20"/>
          <w:szCs w:val="20"/>
          <w:lang w:val="fr-FR"/>
        </w:rPr>
        <w:footnoteReference w:id="8"/>
      </w:r>
      <w:r w:rsidRPr="0095102C">
        <w:rPr>
          <w:rFonts w:ascii="Verdana" w:hAnsi="Verdana"/>
          <w:sz w:val="20"/>
          <w:szCs w:val="20"/>
          <w:lang w:val="fr-FR"/>
        </w:rPr>
        <w:t>.</w:t>
      </w:r>
    </w:p>
    <w:p w14:paraId="38EF8F02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594E1AB0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2462BF69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sz w:val="20"/>
          <w:szCs w:val="20"/>
          <w:lang w:val="fr-FR"/>
        </w:rPr>
      </w:pPr>
      <w:r w:rsidRPr="0095102C">
        <w:rPr>
          <w:rFonts w:ascii="Verdana" w:hAnsi="Verdana"/>
          <w:sz w:val="20"/>
          <w:szCs w:val="20"/>
          <w:lang w:val="fr-FR"/>
        </w:rPr>
        <w:t>– 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Contribution </w:t>
      </w:r>
      <w:r w:rsidRPr="008F785F">
        <w:rPr>
          <w:rFonts w:ascii="Verdana" w:hAnsi="Verdana"/>
          <w:b/>
          <w:smallCaps/>
          <w:sz w:val="18"/>
          <w:szCs w:val="20"/>
          <w:lang w:val="fr-FR"/>
        </w:rPr>
        <w:t>À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 ouvrage</w:t>
      </w:r>
    </w:p>
    <w:p w14:paraId="7B55E114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1.</w:t>
      </w:r>
      <w:r w:rsidRPr="0095102C">
        <w:rPr>
          <w:rFonts w:ascii="Verdana" w:hAnsi="Verdana"/>
          <w:sz w:val="20"/>
          <w:szCs w:val="20"/>
          <w:lang w:val="fr-FR"/>
        </w:rPr>
        <w:t> Ph. A. 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D</w:t>
      </w:r>
      <w:r w:rsidRPr="0095102C">
        <w:rPr>
          <w:rFonts w:ascii="Verdana" w:hAnsi="Verdana"/>
          <w:smallCaps/>
          <w:sz w:val="20"/>
          <w:szCs w:val="20"/>
          <w:lang w:val="fr-FR"/>
        </w:rPr>
        <w:t>imitrakopoulos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>, A. L</w:t>
      </w:r>
      <w:r w:rsidRPr="0095102C">
        <w:rPr>
          <w:rFonts w:ascii="Verdana" w:hAnsi="Verdana"/>
          <w:smallCaps/>
          <w:sz w:val="20"/>
          <w:szCs w:val="20"/>
          <w:lang w:val="fr-FR"/>
        </w:rPr>
        <w:t>ampadaridi</w:t>
      </w:r>
      <w:r w:rsidRPr="0095102C">
        <w:rPr>
          <w:rFonts w:ascii="Verdana" w:hAnsi="Verdana"/>
          <w:sz w:val="20"/>
          <w:szCs w:val="20"/>
          <w:lang w:val="fr-FR"/>
        </w:rPr>
        <w:t xml:space="preserve">, </w:t>
      </w:r>
      <w:r w:rsidRPr="0095102C">
        <w:rPr>
          <w:rFonts w:ascii="Verdana" w:hAnsi="Verdana"/>
          <w:i/>
          <w:iCs/>
          <w:sz w:val="20"/>
          <w:szCs w:val="20"/>
        </w:rPr>
        <w:t>Κατάλογος</w:t>
      </w:r>
      <w:r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i/>
          <w:iCs/>
          <w:sz w:val="20"/>
          <w:szCs w:val="20"/>
        </w:rPr>
        <w:t>χειρογράφων</w:t>
      </w:r>
      <w:r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Ἱ</w:t>
      </w:r>
      <w:r w:rsidRPr="0095102C">
        <w:rPr>
          <w:rFonts w:ascii="Verdana" w:hAnsi="Verdana"/>
          <w:i/>
          <w:iCs/>
          <w:sz w:val="20"/>
          <w:szCs w:val="20"/>
        </w:rPr>
        <w:t>ερ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ᾶ</w:t>
      </w:r>
      <w:r w:rsidRPr="0095102C">
        <w:rPr>
          <w:rFonts w:ascii="Verdana" w:hAnsi="Verdana"/>
          <w:i/>
          <w:iCs/>
          <w:sz w:val="20"/>
          <w:szCs w:val="20"/>
        </w:rPr>
        <w:t>ς</w:t>
      </w:r>
      <w:r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i/>
          <w:iCs/>
          <w:sz w:val="20"/>
          <w:szCs w:val="20"/>
        </w:rPr>
        <w:t>Μον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ῆ</w:t>
      </w:r>
      <w:r w:rsidRPr="0095102C">
        <w:rPr>
          <w:rFonts w:ascii="Verdana" w:hAnsi="Verdana"/>
          <w:i/>
          <w:iCs/>
          <w:sz w:val="20"/>
          <w:szCs w:val="20"/>
        </w:rPr>
        <w:t>ς</w:t>
      </w:r>
      <w:r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i/>
          <w:iCs/>
          <w:sz w:val="20"/>
          <w:szCs w:val="20"/>
        </w:rPr>
        <w:t>Ε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ὐ</w:t>
      </w:r>
      <w:r w:rsidRPr="0095102C">
        <w:rPr>
          <w:rFonts w:ascii="Verdana" w:hAnsi="Verdana"/>
          <w:i/>
          <w:iCs/>
          <w:sz w:val="20"/>
          <w:szCs w:val="20"/>
        </w:rPr>
        <w:t>αγγελιστρίας</w:t>
      </w:r>
      <w:r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i/>
          <w:iCs/>
          <w:sz w:val="20"/>
          <w:szCs w:val="20"/>
        </w:rPr>
        <w:t>Σκιάθου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 (Catalogue des manuscrits du saint monastère d’Evanghélistria à Skiathos)</w:t>
      </w:r>
      <w:r w:rsidRPr="0095102C">
        <w:rPr>
          <w:rFonts w:ascii="Verdana" w:hAnsi="Verdana"/>
          <w:sz w:val="20"/>
          <w:szCs w:val="20"/>
          <w:lang w:val="fr-FR"/>
        </w:rPr>
        <w:t>, Athènes 2012. (</w:t>
      </w:r>
      <w:proofErr w:type="gramStart"/>
      <w:r w:rsidRPr="0095102C">
        <w:rPr>
          <w:rFonts w:ascii="Verdana" w:hAnsi="Verdana"/>
          <w:sz w:val="20"/>
          <w:szCs w:val="20"/>
          <w:lang w:val="fr-FR"/>
        </w:rPr>
        <w:t>en</w:t>
      </w:r>
      <w:proofErr w:type="gramEnd"/>
      <w:r w:rsidRPr="0095102C">
        <w:rPr>
          <w:rFonts w:ascii="Verdana" w:hAnsi="Verdana"/>
          <w:sz w:val="20"/>
          <w:szCs w:val="20"/>
          <w:lang w:val="fr-FR"/>
        </w:rPr>
        <w:t xml:space="preserve"> grec)</w:t>
      </w:r>
    </w:p>
    <w:p w14:paraId="28A8B67A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6B6D23AF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54FEE7B6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- Édition </w:t>
      </w:r>
      <w:r w:rsidRPr="0095102C">
        <w:rPr>
          <w:rFonts w:ascii="Verdana" w:hAnsi="Verdana" w:cs="Lucida Grande"/>
          <w:b/>
          <w:color w:val="000000"/>
          <w:sz w:val="20"/>
          <w:szCs w:val="20"/>
          <w:lang w:val="fr-FR"/>
        </w:rPr>
        <w:t>D’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ouvrages </w:t>
      </w:r>
    </w:p>
    <w:p w14:paraId="520C03C3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 w:eastAsia="fr-FR"/>
        </w:rPr>
      </w:pPr>
      <w:r w:rsidRPr="0095102C">
        <w:rPr>
          <w:rFonts w:ascii="Verdana" w:hAnsi="Verdana"/>
          <w:b/>
          <w:sz w:val="20"/>
          <w:szCs w:val="20"/>
          <w:lang w:val="fr-FR" w:eastAsia="fr-FR"/>
        </w:rPr>
        <w:t>1.</w:t>
      </w:r>
      <w:r w:rsidRPr="0095102C">
        <w:rPr>
          <w:rFonts w:ascii="Verdana" w:hAnsi="Verdana"/>
          <w:sz w:val="20"/>
          <w:szCs w:val="20"/>
          <w:lang w:val="fr-FR" w:eastAsia="fr-FR"/>
        </w:rPr>
        <w:t xml:space="preserve"> (en collaboration avec A. </w:t>
      </w:r>
      <w:proofErr w:type="spellStart"/>
      <w:r w:rsidRPr="0095102C">
        <w:rPr>
          <w:rFonts w:ascii="Verdana" w:hAnsi="Verdana"/>
          <w:sz w:val="20"/>
          <w:szCs w:val="20"/>
          <w:lang w:val="fr-FR" w:eastAsia="fr-FR"/>
        </w:rPr>
        <w:t>B</w:t>
      </w:r>
      <w:r w:rsidRPr="0095102C">
        <w:rPr>
          <w:rFonts w:ascii="Verdana" w:hAnsi="Verdana"/>
          <w:smallCaps/>
          <w:sz w:val="20"/>
          <w:szCs w:val="20"/>
          <w:lang w:val="fr-FR" w:eastAsia="fr-FR"/>
        </w:rPr>
        <w:t>inggeli</w:t>
      </w:r>
      <w:proofErr w:type="spellEnd"/>
      <w:r w:rsidRPr="0095102C">
        <w:rPr>
          <w:rFonts w:ascii="Verdana" w:hAnsi="Verdana"/>
          <w:sz w:val="20"/>
          <w:szCs w:val="20"/>
          <w:lang w:val="fr-FR" w:eastAsia="fr-FR"/>
        </w:rPr>
        <w:t>, M. C</w:t>
      </w:r>
      <w:r w:rsidRPr="0095102C">
        <w:rPr>
          <w:rFonts w:ascii="Verdana" w:hAnsi="Verdana"/>
          <w:smallCaps/>
          <w:sz w:val="20"/>
          <w:szCs w:val="20"/>
          <w:lang w:val="fr-FR" w:eastAsia="fr-FR"/>
        </w:rPr>
        <w:t>assin</w:t>
      </w:r>
      <w:r w:rsidRPr="0095102C">
        <w:rPr>
          <w:rFonts w:ascii="Verdana" w:hAnsi="Verdana"/>
          <w:sz w:val="20"/>
          <w:szCs w:val="20"/>
          <w:lang w:val="fr-FR" w:eastAsia="fr-FR"/>
        </w:rPr>
        <w:t xml:space="preserve">, M. </w:t>
      </w:r>
      <w:proofErr w:type="spellStart"/>
      <w:r w:rsidRPr="0095102C">
        <w:rPr>
          <w:rFonts w:ascii="Verdana" w:hAnsi="Verdana"/>
          <w:sz w:val="20"/>
          <w:szCs w:val="20"/>
          <w:lang w:val="fr-FR" w:eastAsia="fr-FR"/>
        </w:rPr>
        <w:t>D</w:t>
      </w:r>
      <w:r w:rsidRPr="00341C06">
        <w:rPr>
          <w:rFonts w:ascii="Verdana" w:hAnsi="Verdana"/>
          <w:smallCaps/>
          <w:sz w:val="18"/>
          <w:szCs w:val="20"/>
          <w:lang w:val="fr-FR" w:eastAsia="fr-FR"/>
        </w:rPr>
        <w:t>É</w:t>
      </w:r>
      <w:r w:rsidRPr="0095102C">
        <w:rPr>
          <w:rFonts w:ascii="Verdana" w:hAnsi="Verdana"/>
          <w:smallCaps/>
          <w:sz w:val="20"/>
          <w:szCs w:val="20"/>
          <w:lang w:val="fr-FR" w:eastAsia="fr-FR"/>
        </w:rPr>
        <w:t>toraki</w:t>
      </w:r>
      <w:proofErr w:type="spellEnd"/>
      <w:r w:rsidRPr="0095102C">
        <w:rPr>
          <w:rFonts w:ascii="Verdana" w:hAnsi="Verdana"/>
          <w:sz w:val="20"/>
          <w:szCs w:val="20"/>
          <w:lang w:val="fr-FR" w:eastAsia="fr-FR"/>
        </w:rPr>
        <w:t xml:space="preserve">) </w:t>
      </w:r>
      <w:r w:rsidRPr="0095102C">
        <w:rPr>
          <w:rFonts w:ascii="Verdana" w:hAnsi="Verdana"/>
          <w:i/>
          <w:sz w:val="20"/>
          <w:szCs w:val="20"/>
          <w:lang w:val="fr-FR" w:eastAsia="fr-FR"/>
        </w:rPr>
        <w:t>Les bibliothèques grecques dans l’Empire ottoman</w:t>
      </w:r>
      <w:r w:rsidRPr="0095102C">
        <w:rPr>
          <w:rFonts w:ascii="Verdana" w:hAnsi="Verdana"/>
          <w:sz w:val="20"/>
          <w:szCs w:val="20"/>
          <w:lang w:val="fr-FR" w:eastAsia="fr-FR"/>
        </w:rPr>
        <w:t xml:space="preserve"> (</w:t>
      </w:r>
      <w:proofErr w:type="spellStart"/>
      <w:r w:rsidRPr="0095102C">
        <w:rPr>
          <w:rFonts w:ascii="Verdana" w:hAnsi="Verdana"/>
          <w:sz w:val="20"/>
          <w:szCs w:val="20"/>
          <w:lang w:val="fr-FR" w:eastAsia="fr-FR"/>
        </w:rPr>
        <w:t>Bibliologia</w:t>
      </w:r>
      <w:proofErr w:type="spellEnd"/>
      <w:r w:rsidRPr="0095102C">
        <w:rPr>
          <w:rFonts w:ascii="Verdana" w:hAnsi="Verdana"/>
          <w:sz w:val="20"/>
          <w:szCs w:val="20"/>
          <w:lang w:val="fr-FR" w:eastAsia="fr-FR"/>
        </w:rPr>
        <w:t>-BIB 54), Turnhout 2019.</w:t>
      </w:r>
    </w:p>
    <w:p w14:paraId="690A7C6F" w14:textId="27D48202" w:rsidR="008F785F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 w:eastAsia="fr-FR"/>
        </w:rPr>
      </w:pPr>
      <w:r w:rsidRPr="0095102C">
        <w:rPr>
          <w:rFonts w:ascii="Verdana" w:hAnsi="Verdana"/>
          <w:b/>
          <w:sz w:val="20"/>
          <w:szCs w:val="20"/>
          <w:lang w:val="fr-FR" w:eastAsia="fr-FR"/>
        </w:rPr>
        <w:t>2.</w:t>
      </w:r>
      <w:r w:rsidRPr="0095102C">
        <w:rPr>
          <w:rFonts w:ascii="Verdana" w:hAnsi="Verdana"/>
          <w:sz w:val="20"/>
          <w:szCs w:val="20"/>
          <w:lang w:val="fr-FR" w:eastAsia="fr-FR"/>
        </w:rPr>
        <w:t xml:space="preserve"> (en collaboration avec V. </w:t>
      </w:r>
      <w:proofErr w:type="spellStart"/>
      <w:r w:rsidRPr="0095102C">
        <w:rPr>
          <w:rFonts w:ascii="Verdana" w:hAnsi="Verdana"/>
          <w:sz w:val="20"/>
          <w:szCs w:val="20"/>
          <w:lang w:val="fr-FR" w:eastAsia="fr-FR"/>
        </w:rPr>
        <w:t>D</w:t>
      </w:r>
      <w:r w:rsidRPr="00341C06">
        <w:rPr>
          <w:rFonts w:ascii="Verdana" w:hAnsi="Verdana"/>
          <w:smallCaps/>
          <w:sz w:val="18"/>
          <w:szCs w:val="20"/>
          <w:lang w:val="fr-FR" w:eastAsia="fr-FR"/>
        </w:rPr>
        <w:t>É</w:t>
      </w:r>
      <w:r w:rsidRPr="0095102C">
        <w:rPr>
          <w:rFonts w:ascii="Verdana" w:hAnsi="Verdana"/>
          <w:smallCaps/>
          <w:sz w:val="20"/>
          <w:szCs w:val="20"/>
          <w:lang w:val="fr-FR" w:eastAsia="fr-FR"/>
        </w:rPr>
        <w:t>roche</w:t>
      </w:r>
      <w:proofErr w:type="spellEnd"/>
      <w:r w:rsidRPr="0095102C">
        <w:rPr>
          <w:rFonts w:ascii="Verdana" w:hAnsi="Verdana"/>
          <w:sz w:val="20"/>
          <w:szCs w:val="20"/>
          <w:lang w:val="fr-FR" w:eastAsia="fr-FR"/>
        </w:rPr>
        <w:t xml:space="preserve"> et C. </w:t>
      </w:r>
      <w:proofErr w:type="spellStart"/>
      <w:r w:rsidRPr="0095102C">
        <w:rPr>
          <w:rFonts w:ascii="Verdana" w:hAnsi="Verdana"/>
          <w:sz w:val="20"/>
          <w:szCs w:val="20"/>
          <w:lang w:val="fr-FR" w:eastAsia="fr-FR"/>
        </w:rPr>
        <w:t>H</w:t>
      </w:r>
      <w:r w:rsidRPr="0095102C">
        <w:rPr>
          <w:rFonts w:ascii="Verdana" w:hAnsi="Verdana"/>
          <w:smallCaps/>
          <w:sz w:val="20"/>
          <w:szCs w:val="20"/>
          <w:lang w:val="fr-FR" w:eastAsia="fr-FR"/>
        </w:rPr>
        <w:t>øgel</w:t>
      </w:r>
      <w:proofErr w:type="spellEnd"/>
      <w:r w:rsidRPr="0095102C">
        <w:rPr>
          <w:rFonts w:ascii="Verdana" w:hAnsi="Verdana"/>
          <w:sz w:val="20"/>
          <w:szCs w:val="20"/>
          <w:lang w:val="fr-FR" w:eastAsia="fr-FR"/>
        </w:rPr>
        <w:t xml:space="preserve">), </w:t>
      </w:r>
      <w:r w:rsidRPr="0095102C">
        <w:rPr>
          <w:rFonts w:ascii="Verdana" w:hAnsi="Verdana"/>
          <w:i/>
          <w:sz w:val="20"/>
          <w:szCs w:val="20"/>
          <w:lang w:val="fr-FR" w:eastAsia="fr-FR"/>
        </w:rPr>
        <w:t>L’histoire comme elle se présentait dans l’hagiographie</w:t>
      </w:r>
      <w:r w:rsidRPr="0095102C">
        <w:rPr>
          <w:rFonts w:ascii="Verdana" w:hAnsi="Verdana"/>
          <w:sz w:val="20"/>
          <w:szCs w:val="20"/>
          <w:lang w:val="fr-FR" w:eastAsia="fr-FR"/>
        </w:rPr>
        <w:t xml:space="preserve"> (</w:t>
      </w:r>
      <w:proofErr w:type="spellStart"/>
      <w:r w:rsidRPr="0095102C">
        <w:rPr>
          <w:rFonts w:ascii="Verdana" w:hAnsi="Verdana"/>
          <w:sz w:val="20"/>
          <w:szCs w:val="20"/>
          <w:lang w:val="fr-FR" w:eastAsia="fr-FR"/>
        </w:rPr>
        <w:t>Studia</w:t>
      </w:r>
      <w:proofErr w:type="spellEnd"/>
      <w:r w:rsidRPr="0095102C">
        <w:rPr>
          <w:rFonts w:ascii="Verdana" w:hAnsi="Verdana"/>
          <w:sz w:val="20"/>
          <w:szCs w:val="20"/>
          <w:lang w:val="fr-FR" w:eastAsia="fr-FR"/>
        </w:rPr>
        <w:t xml:space="preserve"> Byzantina </w:t>
      </w:r>
      <w:proofErr w:type="spellStart"/>
      <w:r w:rsidR="00341C06">
        <w:rPr>
          <w:rFonts w:ascii="Verdana" w:hAnsi="Verdana"/>
          <w:sz w:val="20"/>
          <w:szCs w:val="20"/>
          <w:lang w:val="fr-FR" w:eastAsia="fr-FR"/>
        </w:rPr>
        <w:t>Upsaliensia</w:t>
      </w:r>
      <w:proofErr w:type="spellEnd"/>
      <w:r w:rsidR="00341C06">
        <w:rPr>
          <w:rFonts w:ascii="Verdana" w:hAnsi="Verdana"/>
          <w:sz w:val="20"/>
          <w:szCs w:val="20"/>
          <w:lang w:val="fr-FR" w:eastAsia="fr-FR"/>
        </w:rPr>
        <w:t xml:space="preserve"> – à paraître en 2021</w:t>
      </w:r>
      <w:r w:rsidRPr="0095102C">
        <w:rPr>
          <w:rFonts w:ascii="Verdana" w:hAnsi="Verdana"/>
          <w:sz w:val="20"/>
          <w:szCs w:val="20"/>
          <w:lang w:val="fr-FR" w:eastAsia="fr-FR"/>
        </w:rPr>
        <w:t>).</w:t>
      </w:r>
    </w:p>
    <w:p w14:paraId="2BBAEECE" w14:textId="1FC5D6F5" w:rsidR="0095102C" w:rsidRPr="00D82AF1" w:rsidRDefault="0095102C" w:rsidP="00D82AF1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i/>
          <w:sz w:val="20"/>
          <w:szCs w:val="20"/>
          <w:lang w:val="fr-FR"/>
        </w:rPr>
      </w:pPr>
      <w:r w:rsidRPr="0095102C">
        <w:rPr>
          <w:rFonts w:ascii="Verdana" w:hAnsi="Verdana"/>
          <w:b/>
          <w:smallCaps/>
          <w:sz w:val="20"/>
          <w:szCs w:val="20"/>
          <w:lang w:val="fr-FR"/>
        </w:rPr>
        <w:lastRenderedPageBreak/>
        <w:t>- Articles publi</w:t>
      </w:r>
      <w:r w:rsidRPr="0095102C">
        <w:rPr>
          <w:rFonts w:ascii="Verdana" w:hAnsi="Verdana"/>
          <w:b/>
          <w:smallCaps/>
          <w:sz w:val="20"/>
          <w:szCs w:val="20"/>
          <w:lang w:val="es-ES"/>
        </w:rPr>
        <w:t>é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s dans des revues internationales </w:t>
      </w:r>
      <w:r w:rsidRPr="00341C06">
        <w:rPr>
          <w:rFonts w:ascii="Verdana" w:hAnsi="Verdana" w:cs="Lucida Grande"/>
          <w:b/>
          <w:color w:val="000000"/>
          <w:sz w:val="18"/>
          <w:szCs w:val="20"/>
          <w:lang w:val="fr-FR"/>
        </w:rPr>
        <w:t>À</w:t>
      </w:r>
      <w:r w:rsidRPr="0095102C">
        <w:rPr>
          <w:rFonts w:ascii="Verdana" w:hAnsi="Verdana" w:cs="Lucida Grande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Pr="00341C06">
        <w:rPr>
          <w:rFonts w:ascii="Verdana" w:hAnsi="Verdana" w:cs="Lucida Grande"/>
          <w:b/>
          <w:color w:val="000000"/>
          <w:sz w:val="18"/>
          <w:szCs w:val="20"/>
          <w:lang w:val="fr-FR"/>
        </w:rPr>
        <w:t>C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>omit</w:t>
      </w:r>
      <w:proofErr w:type="spellEnd"/>
      <w:r w:rsidRPr="0095102C">
        <w:rPr>
          <w:rFonts w:ascii="Verdana" w:hAnsi="Verdana"/>
          <w:b/>
          <w:smallCaps/>
          <w:sz w:val="20"/>
          <w:szCs w:val="20"/>
          <w:lang w:val="es-ES"/>
        </w:rPr>
        <w:t>é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 de lecture</w:t>
      </w:r>
    </w:p>
    <w:p w14:paraId="3D681B58" w14:textId="01073B7C" w:rsidR="0095102C" w:rsidRPr="0095102C" w:rsidRDefault="00D82AF1" w:rsidP="0095102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 w:eastAsia="fr-FR"/>
        </w:rPr>
        <w:t>1</w:t>
      </w:r>
      <w:r w:rsidR="0095102C" w:rsidRPr="0095102C">
        <w:rPr>
          <w:rFonts w:ascii="Verdana" w:hAnsi="Verdana"/>
          <w:b/>
          <w:sz w:val="20"/>
          <w:szCs w:val="20"/>
          <w:lang w:val="fr-FR" w:eastAsia="fr-FR"/>
        </w:rPr>
        <w:t>. « </w:t>
      </w:r>
      <w:r w:rsidR="0095102C" w:rsidRPr="0095102C">
        <w:rPr>
          <w:rFonts w:ascii="Verdana" w:hAnsi="Verdana"/>
          <w:sz w:val="20"/>
          <w:szCs w:val="20"/>
          <w:lang w:val="en-GB"/>
        </w:rPr>
        <w:t xml:space="preserve">À la recherche de </w:t>
      </w:r>
      <w:proofErr w:type="spellStart"/>
      <w:r w:rsidR="0095102C" w:rsidRPr="0095102C">
        <w:rPr>
          <w:rFonts w:ascii="Verdana" w:hAnsi="Verdana"/>
          <w:sz w:val="20"/>
          <w:szCs w:val="20"/>
          <w:lang w:val="en-GB"/>
        </w:rPr>
        <w:t>l’auteur</w:t>
      </w:r>
      <w:proofErr w:type="spellEnd"/>
      <w:r w:rsidR="0095102C" w:rsidRPr="0095102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5102C" w:rsidRPr="0095102C">
        <w:rPr>
          <w:rFonts w:ascii="Verdana" w:hAnsi="Verdana"/>
          <w:sz w:val="20"/>
          <w:szCs w:val="20"/>
          <w:lang w:val="en-GB"/>
        </w:rPr>
        <w:t>perdu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="0095102C" w:rsidRPr="0095102C">
        <w:rPr>
          <w:rFonts w:ascii="Verdana" w:hAnsi="Verdana"/>
          <w:sz w:val="20"/>
          <w:szCs w:val="20"/>
          <w:lang w:val="en-GB"/>
        </w:rPr>
        <w:t>dans</w:t>
      </w:r>
      <w:proofErr w:type="spellEnd"/>
      <w:r w:rsidR="0095102C" w:rsidRPr="0095102C">
        <w:rPr>
          <w:rFonts w:ascii="Verdana" w:hAnsi="Verdana"/>
          <w:sz w:val="20"/>
          <w:szCs w:val="20"/>
          <w:lang w:val="en-GB"/>
        </w:rPr>
        <w:t xml:space="preserve"> la </w:t>
      </w:r>
      <w:r w:rsidR="0095102C" w:rsidRPr="0095102C">
        <w:rPr>
          <w:rFonts w:ascii="Verdana" w:hAnsi="Verdana"/>
          <w:i/>
          <w:sz w:val="20"/>
          <w:szCs w:val="20"/>
          <w:lang w:val="en-GB"/>
        </w:rPr>
        <w:t xml:space="preserve">Vie de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Pancrace de Taormine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(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BHG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1410) »,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Apocrypha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95102C" w:rsidRPr="0095102C">
        <w:rPr>
          <w:rFonts w:ascii="Verdana" w:hAnsi="Verdana"/>
          <w:sz w:val="20"/>
          <w:szCs w:val="20"/>
          <w:lang w:val="fr-FR"/>
        </w:rPr>
        <w:t>30 (2020) (à paraître).</w:t>
      </w:r>
    </w:p>
    <w:p w14:paraId="5DEDD5E2" w14:textId="7DE0737E" w:rsidR="0095102C" w:rsidRPr="0095102C" w:rsidRDefault="00D82AF1" w:rsidP="0095102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fr-FR" w:eastAsia="fr-FR"/>
        </w:rPr>
      </w:pPr>
      <w:r>
        <w:rPr>
          <w:rFonts w:ascii="Verdana" w:hAnsi="Verdana"/>
          <w:b/>
          <w:sz w:val="20"/>
          <w:szCs w:val="20"/>
          <w:lang w:val="fr-FR" w:eastAsia="fr-FR"/>
        </w:rPr>
        <w:t>2</w:t>
      </w:r>
      <w:r w:rsidR="0095102C" w:rsidRPr="0095102C">
        <w:rPr>
          <w:rFonts w:ascii="Verdana" w:hAnsi="Verdana"/>
          <w:b/>
          <w:sz w:val="20"/>
          <w:szCs w:val="20"/>
          <w:lang w:val="fr-FR" w:eastAsia="fr-FR"/>
        </w:rPr>
        <w:t>. « 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De Constantinople à l’île d’Andros. Regards sur l’histoire de la bibliothèque du Métochion du Saint-Sépulcre à Constantinople »,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REB </w:t>
      </w:r>
      <w:r w:rsidR="00DC2BB2">
        <w:rPr>
          <w:rFonts w:ascii="Verdana" w:hAnsi="Verdana"/>
          <w:sz w:val="20"/>
          <w:szCs w:val="20"/>
          <w:lang w:val="fr-FR"/>
        </w:rPr>
        <w:t>78 (2020), p. 219-245.</w:t>
      </w:r>
    </w:p>
    <w:p w14:paraId="083333EB" w14:textId="196FAF86" w:rsidR="0095102C" w:rsidRPr="0095102C" w:rsidRDefault="00D82AF1" w:rsidP="0095102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fr-FR" w:eastAsia="fr-FR"/>
        </w:rPr>
      </w:pPr>
      <w:r w:rsidRPr="00D82AF1">
        <w:rPr>
          <w:rFonts w:ascii="Verdana" w:hAnsi="Verdana"/>
          <w:b/>
          <w:sz w:val="20"/>
          <w:szCs w:val="20"/>
          <w:lang w:val="fr-FR" w:eastAsia="fr-FR"/>
        </w:rPr>
        <w:t>3</w:t>
      </w:r>
      <w:r w:rsidR="0095102C" w:rsidRPr="00D82AF1">
        <w:rPr>
          <w:rFonts w:ascii="Verdana" w:hAnsi="Verdana"/>
          <w:b/>
          <w:sz w:val="20"/>
          <w:szCs w:val="20"/>
          <w:lang w:val="fr-FR" w:eastAsia="fr-FR"/>
        </w:rPr>
        <w:t>.</w:t>
      </w:r>
      <w:r w:rsidR="0095102C" w:rsidRPr="0095102C">
        <w:rPr>
          <w:rFonts w:ascii="Verdana" w:hAnsi="Verdana"/>
          <w:sz w:val="20"/>
          <w:szCs w:val="20"/>
          <w:lang w:val="fr-FR" w:eastAsia="fr-FR"/>
        </w:rPr>
        <w:t xml:space="preserve"> « L’histoire de saint Porphyre de Gaza de la </w:t>
      </w:r>
      <w:r w:rsidR="0095102C" w:rsidRPr="0095102C">
        <w:rPr>
          <w:rFonts w:ascii="Verdana" w:hAnsi="Verdana"/>
          <w:i/>
          <w:sz w:val="20"/>
          <w:szCs w:val="20"/>
          <w:lang w:val="fr-FR" w:eastAsia="fr-FR"/>
        </w:rPr>
        <w:t>Vita</w:t>
      </w:r>
      <w:r w:rsidR="0095102C" w:rsidRPr="0095102C">
        <w:rPr>
          <w:rFonts w:ascii="Verdana" w:hAnsi="Verdana"/>
          <w:sz w:val="20"/>
          <w:szCs w:val="20"/>
          <w:lang w:val="fr-FR" w:eastAsia="fr-FR"/>
        </w:rPr>
        <w:t xml:space="preserve"> aux notices du </w:t>
      </w:r>
      <w:r w:rsidR="0095102C" w:rsidRPr="0095102C">
        <w:rPr>
          <w:rFonts w:ascii="Verdana" w:hAnsi="Verdana"/>
          <w:i/>
          <w:sz w:val="20"/>
          <w:szCs w:val="20"/>
          <w:lang w:val="fr-FR" w:eastAsia="fr-FR"/>
        </w:rPr>
        <w:t>Synaxaire de Constantinople</w:t>
      </w:r>
      <w:r w:rsidR="0095102C" w:rsidRPr="0095102C">
        <w:rPr>
          <w:rFonts w:ascii="Verdana" w:hAnsi="Verdana"/>
          <w:sz w:val="20"/>
          <w:szCs w:val="20"/>
          <w:lang w:val="fr-FR" w:eastAsia="fr-FR"/>
        </w:rPr>
        <w:t xml:space="preserve"> », </w:t>
      </w:r>
      <w:r w:rsidR="0095102C" w:rsidRPr="0095102C">
        <w:rPr>
          <w:rFonts w:ascii="Verdana" w:hAnsi="Verdana"/>
          <w:i/>
          <w:sz w:val="20"/>
          <w:szCs w:val="20"/>
          <w:lang w:val="fr-FR" w:eastAsia="fr-FR"/>
        </w:rPr>
        <w:t>Analecta Bollandiana</w:t>
      </w:r>
      <w:r w:rsidR="0095102C" w:rsidRPr="0095102C">
        <w:rPr>
          <w:rFonts w:ascii="Verdana" w:hAnsi="Verdana"/>
          <w:sz w:val="20"/>
          <w:szCs w:val="20"/>
          <w:lang w:val="fr-FR" w:eastAsia="fr-FR"/>
        </w:rPr>
        <w:t xml:space="preserve"> 129/ΙΙ (2011), p. 241-246.</w:t>
      </w:r>
    </w:p>
    <w:p w14:paraId="2F5B78AB" w14:textId="54B3BAFE" w:rsidR="0095102C" w:rsidRPr="0095102C" w:rsidRDefault="00D82AF1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4</w:t>
      </w:r>
      <w:r w:rsidR="0095102C" w:rsidRPr="0095102C">
        <w:rPr>
          <w:rFonts w:ascii="Verdana" w:hAnsi="Verdana"/>
          <w:b/>
          <w:sz w:val="20"/>
          <w:szCs w:val="20"/>
          <w:lang w:val="fr-FR"/>
        </w:rPr>
        <w:t>.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 « Une acolouthie inédite en l’honneur des prophètes Élie et Élisée »,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Bollettino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della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Badia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Greca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di Grottaferrata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, terza 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serie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 6 (2009), p. 167-197.</w:t>
      </w:r>
    </w:p>
    <w:p w14:paraId="6330F7BC" w14:textId="023CBBE7" w:rsidR="0095102C" w:rsidRPr="0095102C" w:rsidRDefault="00D82AF1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5</w:t>
      </w:r>
      <w:r w:rsidR="0095102C" w:rsidRPr="0095102C">
        <w:rPr>
          <w:rFonts w:ascii="Verdana" w:hAnsi="Verdana"/>
          <w:b/>
          <w:sz w:val="20"/>
          <w:szCs w:val="20"/>
          <w:lang w:val="fr-FR"/>
        </w:rPr>
        <w:t>.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 « Un nouveau témoin de la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Vie de Porphyre de Gaza par Marc le diacre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(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BHG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³ 1570) », </w:t>
      </w:r>
      <w:r w:rsidR="0095102C" w:rsidRPr="0095102C">
        <w:rPr>
          <w:i/>
          <w:iCs/>
          <w:sz w:val="20"/>
          <w:szCs w:val="20"/>
          <w:lang w:val="fr-FR"/>
        </w:rPr>
        <w:t>Ἐ</w:t>
      </w:r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π</w:t>
      </w:r>
      <w:proofErr w:type="spellStart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ιστημονικ</w:t>
      </w:r>
      <w:r w:rsidR="0095102C" w:rsidRPr="0095102C">
        <w:rPr>
          <w:i/>
          <w:iCs/>
          <w:sz w:val="20"/>
          <w:szCs w:val="20"/>
          <w:lang w:val="fr-FR"/>
        </w:rPr>
        <w:t>ὴ</w:t>
      </w:r>
      <w:proofErr w:type="spellEnd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r w:rsidR="0095102C" w:rsidRPr="0095102C">
        <w:rPr>
          <w:i/>
          <w:iCs/>
          <w:sz w:val="20"/>
          <w:szCs w:val="20"/>
          <w:lang w:val="fr-FR"/>
        </w:rPr>
        <w:t>Ἐ</w:t>
      </w:r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π</w:t>
      </w:r>
      <w:proofErr w:type="spellStart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ετηρ</w:t>
      </w:r>
      <w:r w:rsidR="0095102C" w:rsidRPr="0095102C">
        <w:rPr>
          <w:i/>
          <w:iCs/>
          <w:sz w:val="20"/>
          <w:szCs w:val="20"/>
          <w:lang w:val="fr-FR"/>
        </w:rPr>
        <w:t>ὶ</w:t>
      </w:r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ς</w:t>
      </w:r>
      <w:proofErr w:type="spellEnd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τ</w:t>
      </w:r>
      <w:r w:rsidR="0095102C" w:rsidRPr="0095102C">
        <w:rPr>
          <w:i/>
          <w:iCs/>
          <w:sz w:val="20"/>
          <w:szCs w:val="20"/>
          <w:lang w:val="fr-FR"/>
        </w:rPr>
        <w:t>ῆ</w:t>
      </w:r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ς</w:t>
      </w:r>
      <w:proofErr w:type="spellEnd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Φιλοσοφικ</w:t>
      </w:r>
      <w:r w:rsidR="0095102C" w:rsidRPr="0095102C">
        <w:rPr>
          <w:i/>
          <w:iCs/>
          <w:sz w:val="20"/>
          <w:szCs w:val="20"/>
          <w:lang w:val="fr-FR"/>
        </w:rPr>
        <w:t>ῆ</w:t>
      </w:r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ς</w:t>
      </w:r>
      <w:proofErr w:type="spellEnd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Σχολ</w:t>
      </w:r>
      <w:r w:rsidR="0095102C" w:rsidRPr="0095102C">
        <w:rPr>
          <w:i/>
          <w:iCs/>
          <w:sz w:val="20"/>
          <w:szCs w:val="20"/>
          <w:lang w:val="fr-FR"/>
        </w:rPr>
        <w:t>ῆ</w:t>
      </w:r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ς</w:t>
      </w:r>
      <w:proofErr w:type="spellEnd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το</w:t>
      </w:r>
      <w:r w:rsidR="0095102C" w:rsidRPr="0095102C">
        <w:rPr>
          <w:i/>
          <w:iCs/>
          <w:sz w:val="20"/>
          <w:szCs w:val="20"/>
          <w:lang w:val="fr-FR"/>
        </w:rPr>
        <w:t>ῦ</w:t>
      </w:r>
      <w:proofErr w:type="spellEnd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 xml:space="preserve"> Πα</w:t>
      </w:r>
      <w:proofErr w:type="spellStart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νε</w:t>
      </w:r>
      <w:proofErr w:type="spellEnd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π</w:t>
      </w:r>
      <w:proofErr w:type="spellStart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ιστημίου</w:t>
      </w:r>
      <w:proofErr w:type="spellEnd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i/>
          <w:iCs/>
          <w:sz w:val="20"/>
          <w:szCs w:val="20"/>
          <w:lang w:val="fr-FR"/>
        </w:rPr>
        <w:t>Ἀ</w:t>
      </w:r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θην</w:t>
      </w:r>
      <w:r w:rsidR="0095102C" w:rsidRPr="0095102C">
        <w:rPr>
          <w:i/>
          <w:iCs/>
          <w:sz w:val="20"/>
          <w:szCs w:val="20"/>
          <w:lang w:val="fr-FR"/>
        </w:rPr>
        <w:t>ῶ</w:t>
      </w:r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ν</w:t>
      </w:r>
      <w:proofErr w:type="spellEnd"/>
      <w:r w:rsidR="0095102C" w:rsidRPr="0095102C">
        <w:rPr>
          <w:rFonts w:ascii="Verdana" w:hAnsi="Verdana"/>
          <w:i/>
          <w:iCs/>
          <w:sz w:val="20"/>
          <w:szCs w:val="20"/>
          <w:lang w:val="fr-FR"/>
        </w:rPr>
        <w:t>,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12 (2008-09), p. 187-215.</w:t>
      </w:r>
    </w:p>
    <w:p w14:paraId="689CC94D" w14:textId="1C6C8740" w:rsidR="0095102C" w:rsidRPr="0095102C" w:rsidRDefault="00D82AF1" w:rsidP="0095102C">
      <w:p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6</w:t>
      </w:r>
      <w:r w:rsidR="0095102C" w:rsidRPr="0095102C">
        <w:rPr>
          <w:rFonts w:ascii="Verdana" w:hAnsi="Verdana"/>
          <w:b/>
          <w:sz w:val="20"/>
          <w:szCs w:val="20"/>
          <w:lang w:val="fr-FR"/>
        </w:rPr>
        <w:t>.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« Time and Space in the Collections of miracles of St. Eugenios of 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Trebizond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 by John Lazaropoulos », à paraître dans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Byzantine and Modern Greek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Studies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r w:rsidR="0095102C" w:rsidRPr="0095102C">
        <w:rPr>
          <w:rFonts w:ascii="Verdana" w:hAnsi="Verdana"/>
          <w:sz w:val="20"/>
          <w:szCs w:val="20"/>
          <w:lang w:val="fr-FR"/>
        </w:rPr>
        <w:t>(accepté avec modifications).</w:t>
      </w:r>
    </w:p>
    <w:p w14:paraId="61E37F4A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smallCaps/>
          <w:sz w:val="20"/>
          <w:szCs w:val="20"/>
          <w:lang w:val="fr-FR"/>
        </w:rPr>
      </w:pPr>
    </w:p>
    <w:p w14:paraId="6F971E6F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sz w:val="20"/>
          <w:szCs w:val="20"/>
          <w:lang w:val="fr-FR"/>
        </w:rPr>
      </w:pP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- Chapitres d’ouvrages collectifs </w:t>
      </w:r>
      <w:r w:rsidRPr="00341C06">
        <w:rPr>
          <w:rFonts w:ascii="Verdana" w:hAnsi="Verdana" w:cs="Lucida Grande"/>
          <w:b/>
          <w:color w:val="000000"/>
          <w:sz w:val="18"/>
          <w:szCs w:val="20"/>
          <w:lang w:val="fr-FR"/>
        </w:rPr>
        <w:t xml:space="preserve">À </w:t>
      </w:r>
      <w:proofErr w:type="spellStart"/>
      <w:r w:rsidRPr="00341C06">
        <w:rPr>
          <w:rFonts w:ascii="Verdana" w:hAnsi="Verdana" w:cs="Lucida Grande"/>
          <w:b/>
          <w:color w:val="000000"/>
          <w:sz w:val="18"/>
          <w:szCs w:val="20"/>
          <w:lang w:val="fr-FR"/>
        </w:rPr>
        <w:t>C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>omit</w:t>
      </w:r>
      <w:proofErr w:type="spellEnd"/>
      <w:r w:rsidRPr="0095102C">
        <w:rPr>
          <w:rFonts w:ascii="Verdana" w:hAnsi="Verdana"/>
          <w:b/>
          <w:smallCaps/>
          <w:sz w:val="20"/>
          <w:szCs w:val="20"/>
          <w:lang w:val="es-ES"/>
        </w:rPr>
        <w:t>é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 de lecture </w:t>
      </w:r>
    </w:p>
    <w:p w14:paraId="13777F63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 w:eastAsia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1.</w:t>
      </w:r>
      <w:r w:rsidRPr="0095102C">
        <w:rPr>
          <w:rFonts w:ascii="Verdana" w:hAnsi="Verdana"/>
          <w:sz w:val="20"/>
          <w:szCs w:val="20"/>
          <w:lang w:val="fr-FR"/>
        </w:rPr>
        <w:t xml:space="preserve"> « Traduire et réécrire la </w:t>
      </w:r>
      <w:r w:rsidRPr="0095102C">
        <w:rPr>
          <w:rFonts w:ascii="Verdana" w:hAnsi="Verdana"/>
          <w:i/>
          <w:sz w:val="20"/>
          <w:szCs w:val="20"/>
          <w:lang w:val="fr-FR"/>
        </w:rPr>
        <w:t>Vie d’Hilarion</w:t>
      </w:r>
      <w:r w:rsidRPr="0095102C">
        <w:rPr>
          <w:rFonts w:ascii="Verdana" w:hAnsi="Verdana"/>
          <w:sz w:val="20"/>
          <w:szCs w:val="20"/>
          <w:lang w:val="fr-FR"/>
        </w:rPr>
        <w:t xml:space="preserve"> (</w:t>
      </w:r>
      <w:r w:rsidRPr="0095102C">
        <w:rPr>
          <w:rFonts w:ascii="Verdana" w:hAnsi="Verdana"/>
          <w:i/>
          <w:sz w:val="20"/>
          <w:szCs w:val="20"/>
          <w:lang w:val="fr-FR"/>
        </w:rPr>
        <w:t>BHL</w:t>
      </w:r>
      <w:r w:rsidRPr="0095102C">
        <w:rPr>
          <w:rFonts w:ascii="Verdana" w:hAnsi="Verdana"/>
          <w:sz w:val="20"/>
          <w:szCs w:val="20"/>
          <w:lang w:val="fr-FR"/>
        </w:rPr>
        <w:t xml:space="preserve"> 3879) : l’apport d’une nouvelle version grecque», dans S. 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M</w:t>
      </w:r>
      <w:r w:rsidRPr="0095102C">
        <w:rPr>
          <w:rFonts w:ascii="Verdana" w:hAnsi="Verdana"/>
          <w:smallCaps/>
          <w:sz w:val="20"/>
          <w:szCs w:val="20"/>
          <w:lang w:val="fr-FR"/>
        </w:rPr>
        <w:t>arjanović</w:t>
      </w:r>
      <w:r w:rsidRPr="0095102C">
        <w:rPr>
          <w:rFonts w:ascii="Verdana" w:hAnsi="Verdana"/>
          <w:sz w:val="20"/>
          <w:szCs w:val="20"/>
          <w:lang w:val="fr-FR"/>
        </w:rPr>
        <w:t>-D</w:t>
      </w:r>
      <w:r w:rsidRPr="0095102C">
        <w:rPr>
          <w:rFonts w:ascii="Verdana" w:hAnsi="Verdana"/>
          <w:smallCaps/>
          <w:sz w:val="20"/>
          <w:szCs w:val="20"/>
          <w:lang w:val="fr-FR"/>
        </w:rPr>
        <w:t>ušanić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et B. F</w:t>
      </w:r>
      <w:r w:rsidRPr="0095102C">
        <w:rPr>
          <w:rFonts w:ascii="Verdana" w:hAnsi="Verdana"/>
          <w:smallCaps/>
          <w:sz w:val="20"/>
          <w:szCs w:val="20"/>
          <w:lang w:val="fr-FR"/>
        </w:rPr>
        <w:t>lusin</w:t>
      </w:r>
      <w:r w:rsidRPr="0095102C">
        <w:rPr>
          <w:rFonts w:ascii="Verdana" w:hAnsi="Verdana"/>
          <w:sz w:val="20"/>
          <w:szCs w:val="20"/>
          <w:lang w:val="fr-FR"/>
        </w:rPr>
        <w:t xml:space="preserve"> (éd.), </w:t>
      </w:r>
      <w:r w:rsidRPr="0095102C">
        <w:rPr>
          <w:rFonts w:ascii="Verdana" w:hAnsi="Verdana"/>
          <w:bCs/>
          <w:i/>
          <w:sz w:val="20"/>
          <w:szCs w:val="20"/>
          <w:lang w:val="fr-FR" w:eastAsia="fr-FR"/>
        </w:rPr>
        <w:t>Remanier, métaphraser: fonctions et techniques de la réécriture dans le monde byzantin</w:t>
      </w:r>
      <w:r w:rsidRPr="0095102C">
        <w:rPr>
          <w:rFonts w:ascii="Verdana" w:hAnsi="Verdana" w:cs="Times"/>
          <w:i/>
          <w:sz w:val="20"/>
          <w:szCs w:val="20"/>
          <w:lang w:val="fr-FR" w:eastAsia="fr-FR"/>
        </w:rPr>
        <w:t xml:space="preserve">, </w:t>
      </w:r>
      <w:r w:rsidRPr="0095102C">
        <w:rPr>
          <w:rFonts w:ascii="Verdana" w:hAnsi="Verdana"/>
          <w:sz w:val="20"/>
          <w:szCs w:val="20"/>
          <w:lang w:val="fr-FR" w:eastAsia="fr-FR"/>
        </w:rPr>
        <w:t>Belgrade 2011, p. 45-60.</w:t>
      </w:r>
    </w:p>
    <w:p w14:paraId="23F314B2" w14:textId="77777777" w:rsidR="00D82AF1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2.</w:t>
      </w:r>
      <w:r w:rsidRPr="0095102C">
        <w:rPr>
          <w:rFonts w:ascii="Verdana" w:hAnsi="Verdana"/>
          <w:sz w:val="20"/>
          <w:szCs w:val="20"/>
          <w:lang w:val="fr-FR"/>
        </w:rPr>
        <w:t> « </w:t>
      </w:r>
      <w:r w:rsidRPr="0095102C">
        <w:rPr>
          <w:sz w:val="20"/>
          <w:szCs w:val="20"/>
          <w:lang w:val="fr-FR"/>
        </w:rPr>
        <w:t>Ἡ</w:t>
      </w:r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95102C">
        <w:rPr>
          <w:i/>
          <w:sz w:val="20"/>
          <w:szCs w:val="20"/>
          <w:lang w:val="fr-FR"/>
        </w:rPr>
        <w:t>Ἀ</w:t>
      </w:r>
      <w:r w:rsidRPr="0095102C">
        <w:rPr>
          <w:rFonts w:ascii="Verdana" w:hAnsi="Verdana"/>
          <w:i/>
          <w:sz w:val="20"/>
          <w:szCs w:val="20"/>
          <w:lang w:val="fr-FR"/>
        </w:rPr>
        <w:t>ριέττ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>α</w:t>
      </w:r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το</w:t>
      </w:r>
      <w:r w:rsidRPr="0095102C">
        <w:rPr>
          <w:sz w:val="20"/>
          <w:szCs w:val="20"/>
          <w:lang w:val="fr-FR"/>
        </w:rPr>
        <w:t>ῦ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François Coppée κα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τ</w:t>
      </w:r>
      <w:r w:rsidRPr="0095102C">
        <w:rPr>
          <w:sz w:val="20"/>
          <w:szCs w:val="20"/>
          <w:lang w:val="fr-FR"/>
        </w:rPr>
        <w:t>ὰ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μετάφρ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>α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σιν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95102C">
        <w:rPr>
          <w:sz w:val="20"/>
          <w:szCs w:val="20"/>
          <w:lang w:val="fr-FR"/>
        </w:rPr>
        <w:t>Ἀ</w:t>
      </w:r>
      <w:r w:rsidRPr="0095102C">
        <w:rPr>
          <w:rFonts w:ascii="Verdana" w:hAnsi="Verdana"/>
          <w:sz w:val="20"/>
          <w:szCs w:val="20"/>
          <w:lang w:val="fr-FR"/>
        </w:rPr>
        <w:t>λεξ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. </w:t>
      </w:r>
      <w:r w:rsidRPr="0095102C">
        <w:rPr>
          <w:rFonts w:ascii="Verdana" w:hAnsi="Verdana"/>
          <w:sz w:val="20"/>
          <w:szCs w:val="20"/>
        </w:rPr>
        <w:t xml:space="preserve">Παπαδιαμάντη », </w:t>
      </w:r>
      <w:r w:rsidRPr="0095102C">
        <w:rPr>
          <w:rFonts w:ascii="Verdana" w:hAnsi="Verdana"/>
          <w:sz w:val="20"/>
          <w:szCs w:val="20"/>
          <w:lang w:val="fr-FR"/>
        </w:rPr>
        <w:t>dans</w:t>
      </w:r>
      <w:r w:rsidRPr="0095102C">
        <w:rPr>
          <w:rFonts w:ascii="Verdana" w:hAnsi="Verdana"/>
          <w:sz w:val="20"/>
          <w:szCs w:val="20"/>
        </w:rPr>
        <w:t xml:space="preserve"> </w:t>
      </w:r>
      <w:r w:rsidRPr="0095102C">
        <w:rPr>
          <w:rFonts w:ascii="Verdana" w:hAnsi="Verdana"/>
          <w:i/>
          <w:iCs/>
          <w:sz w:val="20"/>
          <w:szCs w:val="20"/>
        </w:rPr>
        <w:t>Πρακτικ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ὰ</w:t>
      </w:r>
      <w:r w:rsidRPr="0095102C">
        <w:rPr>
          <w:rFonts w:ascii="Verdana" w:hAnsi="Verdana"/>
          <w:i/>
          <w:iCs/>
          <w:sz w:val="20"/>
          <w:szCs w:val="20"/>
        </w:rPr>
        <w:t xml:space="preserve"> Γ’ Διεθνο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ῦ</w:t>
      </w:r>
      <w:r w:rsidRPr="0095102C">
        <w:rPr>
          <w:rFonts w:ascii="Verdana" w:hAnsi="Verdana"/>
          <w:i/>
          <w:iCs/>
          <w:sz w:val="20"/>
          <w:szCs w:val="20"/>
        </w:rPr>
        <w:t>ς Συνεδρίου γι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ὰ</w:t>
      </w:r>
      <w:r w:rsidRPr="0095102C">
        <w:rPr>
          <w:rFonts w:ascii="Verdana" w:hAnsi="Verdana"/>
          <w:i/>
          <w:iCs/>
          <w:sz w:val="20"/>
          <w:szCs w:val="20"/>
        </w:rPr>
        <w:t xml:space="preserve"> τ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ὸ</w:t>
      </w:r>
      <w:r w:rsidRPr="0095102C">
        <w:rPr>
          <w:rFonts w:ascii="Verdana" w:hAnsi="Verdana"/>
          <w:i/>
          <w:iCs/>
          <w:sz w:val="20"/>
          <w:szCs w:val="20"/>
        </w:rPr>
        <w:t xml:space="preserve">ν 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Ἀ</w:t>
      </w:r>
      <w:r w:rsidRPr="0095102C">
        <w:rPr>
          <w:rFonts w:ascii="Verdana" w:hAnsi="Verdana"/>
          <w:i/>
          <w:iCs/>
          <w:sz w:val="20"/>
          <w:szCs w:val="20"/>
        </w:rPr>
        <w:t>λ. Παπαδιαμάντη</w:t>
      </w:r>
      <w:r w:rsidRPr="0095102C">
        <w:rPr>
          <w:rFonts w:ascii="Verdana" w:hAnsi="Verdana"/>
          <w:i/>
          <w:iCs/>
          <w:sz w:val="20"/>
          <w:szCs w:val="20"/>
          <w:lang w:val="fr-FR"/>
        </w:rPr>
        <w:t xml:space="preserve">, 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Ἀ</w:t>
      </w:r>
      <w:r w:rsidRPr="0095102C">
        <w:rPr>
          <w:rFonts w:ascii="Verdana" w:hAnsi="Verdana"/>
          <w:i/>
          <w:iCs/>
          <w:sz w:val="20"/>
          <w:szCs w:val="20"/>
        </w:rPr>
        <w:t>θήνα</w:t>
      </w:r>
      <w:r w:rsidRPr="0095102C">
        <w:rPr>
          <w:rFonts w:ascii="Verdana" w:hAnsi="Verdana"/>
          <w:i/>
          <w:iCs/>
          <w:sz w:val="20"/>
          <w:szCs w:val="20"/>
          <w:lang w:val="fr-FR"/>
        </w:rPr>
        <w:t xml:space="preserve">, 7-8 </w:t>
      </w:r>
      <w:r w:rsidRPr="0095102C">
        <w:rPr>
          <w:rFonts w:ascii="Palatino Linotype" w:hAnsi="Palatino Linotype" w:cs="Palatino Linotype"/>
          <w:i/>
          <w:iCs/>
          <w:sz w:val="20"/>
          <w:szCs w:val="20"/>
        </w:rPr>
        <w:t>Ὀ</w:t>
      </w:r>
      <w:r w:rsidRPr="0095102C">
        <w:rPr>
          <w:rFonts w:ascii="Verdana" w:hAnsi="Verdana"/>
          <w:i/>
          <w:iCs/>
          <w:sz w:val="20"/>
          <w:szCs w:val="20"/>
        </w:rPr>
        <w:t>κτωβρίου</w:t>
      </w:r>
      <w:r w:rsidRPr="0095102C">
        <w:rPr>
          <w:rFonts w:ascii="Verdana" w:hAnsi="Verdana"/>
          <w:i/>
          <w:iCs/>
          <w:sz w:val="20"/>
          <w:szCs w:val="20"/>
          <w:lang w:val="fr-FR"/>
        </w:rPr>
        <w:t xml:space="preserve"> 2011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, </w:t>
      </w:r>
      <w:r w:rsidRPr="0095102C">
        <w:rPr>
          <w:rFonts w:ascii="Verdana" w:hAnsi="Verdana"/>
          <w:sz w:val="20"/>
          <w:szCs w:val="20"/>
          <w:lang w:val="fr-FR"/>
        </w:rPr>
        <w:t>II, Athènes 2012, p. 137-146 (en grec).</w:t>
      </w:r>
    </w:p>
    <w:p w14:paraId="50A7D314" w14:textId="3F6DC914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3.</w:t>
      </w:r>
      <w:r w:rsidRPr="0095102C">
        <w:rPr>
          <w:rFonts w:ascii="Verdana" w:hAnsi="Verdana"/>
          <w:sz w:val="20"/>
          <w:szCs w:val="20"/>
          <w:lang w:val="fr-FR"/>
        </w:rPr>
        <w:t xml:space="preserve"> « L’église Eudoxienne dans la </w:t>
      </w:r>
      <w:r w:rsidRPr="0095102C">
        <w:rPr>
          <w:rFonts w:ascii="Verdana" w:hAnsi="Verdana"/>
          <w:i/>
          <w:sz w:val="20"/>
          <w:szCs w:val="20"/>
          <w:lang w:val="fr-FR"/>
        </w:rPr>
        <w:t>Vie de Porphyre de Gaza</w:t>
      </w:r>
      <w:r w:rsidRPr="0095102C">
        <w:rPr>
          <w:rFonts w:ascii="Verdana" w:hAnsi="Verdana"/>
          <w:sz w:val="20"/>
          <w:szCs w:val="20"/>
          <w:lang w:val="fr-FR"/>
        </w:rPr>
        <w:t> (</w:t>
      </w:r>
      <w:r w:rsidRPr="0095102C">
        <w:rPr>
          <w:rFonts w:ascii="Verdana" w:hAnsi="Verdana"/>
          <w:i/>
          <w:sz w:val="20"/>
          <w:szCs w:val="20"/>
          <w:lang w:val="fr-FR"/>
        </w:rPr>
        <w:t>BHG</w:t>
      </w:r>
      <w:r w:rsidRPr="0095102C">
        <w:rPr>
          <w:rFonts w:ascii="Verdana" w:hAnsi="Verdana"/>
          <w:sz w:val="20"/>
          <w:szCs w:val="20"/>
          <w:lang w:val="fr-FR"/>
        </w:rPr>
        <w:t xml:space="preserve"> 1570) et l’église de Saint-Serge chez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Chorikios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», dans </w:t>
      </w:r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 xml:space="preserve">E. </w:t>
      </w:r>
      <w:proofErr w:type="spellStart"/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>A</w:t>
      </w:r>
      <w:r w:rsidRPr="0095102C">
        <w:rPr>
          <w:rFonts w:ascii="Verdana" w:eastAsiaTheme="minorEastAsia" w:hAnsi="Verdana" w:cs="Arial"/>
          <w:smallCaps/>
          <w:color w:val="1A1A1A"/>
          <w:sz w:val="20"/>
          <w:szCs w:val="20"/>
          <w:lang w:val="fr-FR" w:eastAsia="fr-FR"/>
        </w:rPr>
        <w:t>mato</w:t>
      </w:r>
      <w:proofErr w:type="spellEnd"/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 xml:space="preserve">, A. </w:t>
      </w:r>
      <w:proofErr w:type="spellStart"/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>C</w:t>
      </w:r>
      <w:r w:rsidRPr="0095102C">
        <w:rPr>
          <w:rFonts w:ascii="Verdana" w:eastAsiaTheme="minorEastAsia" w:hAnsi="Verdana" w:cs="Arial"/>
          <w:smallCaps/>
          <w:color w:val="1A1A1A"/>
          <w:sz w:val="20"/>
          <w:szCs w:val="20"/>
          <w:lang w:val="fr-FR" w:eastAsia="fr-FR"/>
        </w:rPr>
        <w:t>orcella</w:t>
      </w:r>
      <w:proofErr w:type="spellEnd"/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>, D. L</w:t>
      </w:r>
      <w:r w:rsidRPr="0095102C">
        <w:rPr>
          <w:rFonts w:ascii="Verdana" w:eastAsiaTheme="minorEastAsia" w:hAnsi="Verdana" w:cs="Arial"/>
          <w:smallCaps/>
          <w:color w:val="1A1A1A"/>
          <w:sz w:val="20"/>
          <w:szCs w:val="20"/>
          <w:lang w:val="fr-FR" w:eastAsia="fr-FR"/>
        </w:rPr>
        <w:t>auritzen</w:t>
      </w:r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 xml:space="preserve"> (éd.), </w:t>
      </w:r>
      <w:r w:rsidRPr="0095102C">
        <w:rPr>
          <w:rFonts w:ascii="Verdana" w:eastAsiaTheme="minorEastAsia" w:hAnsi="Verdana" w:cs="Arial"/>
          <w:i/>
          <w:iCs/>
          <w:color w:val="1A1A1A"/>
          <w:sz w:val="20"/>
          <w:szCs w:val="20"/>
          <w:lang w:val="fr-FR" w:eastAsia="fr-FR"/>
        </w:rPr>
        <w:t xml:space="preserve">L’École de Gaza : espace littéraire et identité culturelle dans l’Antiquité tardive </w:t>
      </w:r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>(</w:t>
      </w:r>
      <w:proofErr w:type="spellStart"/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>Orientalia</w:t>
      </w:r>
      <w:proofErr w:type="spellEnd"/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 xml:space="preserve"> </w:t>
      </w:r>
      <w:proofErr w:type="spellStart"/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>Lovaniensia</w:t>
      </w:r>
      <w:proofErr w:type="spellEnd"/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 xml:space="preserve"> Analecta – Bibliothèque de </w:t>
      </w:r>
      <w:r w:rsidRPr="0095102C">
        <w:rPr>
          <w:rFonts w:ascii="Verdana" w:eastAsiaTheme="minorEastAsia" w:hAnsi="Verdana" w:cs="Arial"/>
          <w:iCs/>
          <w:color w:val="1A1A1A"/>
          <w:sz w:val="20"/>
          <w:szCs w:val="20"/>
          <w:lang w:val="fr-FR" w:eastAsia="fr-FR"/>
        </w:rPr>
        <w:t>Byzantion</w:t>
      </w:r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> 13), Leuven/Paris/Bristol 2017, p. 199-207</w:t>
      </w:r>
      <w:r w:rsidRPr="0095102C">
        <w:rPr>
          <w:rStyle w:val="Marquenotebasdepage"/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footnoteReference w:id="9"/>
      </w:r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>.</w:t>
      </w:r>
      <w:r w:rsidRPr="0095102C">
        <w:rPr>
          <w:rFonts w:ascii="Verdana" w:hAnsi="Verdana"/>
          <w:sz w:val="20"/>
          <w:szCs w:val="20"/>
          <w:lang w:val="fr-FR"/>
        </w:rPr>
        <w:t xml:space="preserve"> </w:t>
      </w:r>
    </w:p>
    <w:p w14:paraId="51598F64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4.</w:t>
      </w:r>
      <w:r w:rsidRPr="0095102C">
        <w:rPr>
          <w:rFonts w:ascii="Verdana" w:hAnsi="Verdana"/>
          <w:sz w:val="20"/>
          <w:szCs w:val="20"/>
          <w:lang w:val="fr-FR"/>
        </w:rPr>
        <w:t> « </w:t>
      </w:r>
      <w:r w:rsidRPr="0095102C">
        <w:rPr>
          <w:rFonts w:ascii="Verdana" w:hAnsi="Verdana"/>
          <w:sz w:val="20"/>
          <w:szCs w:val="20"/>
          <w:lang w:val="en-US"/>
        </w:rPr>
        <w:t xml:space="preserve">Sick and Cured: St. Eugenios of Trebizond and His Miraculous Healings </w:t>
      </w:r>
      <w:r w:rsidRPr="0095102C">
        <w:rPr>
          <w:rFonts w:ascii="Verdana" w:hAnsi="Verdana"/>
          <w:sz w:val="20"/>
          <w:szCs w:val="20"/>
          <w:lang w:val="fr-FR"/>
        </w:rPr>
        <w:t>»</w:t>
      </w:r>
      <w:r w:rsidRPr="0095102C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95102C">
        <w:rPr>
          <w:rFonts w:ascii="Verdana" w:hAnsi="Verdana"/>
          <w:sz w:val="20"/>
          <w:szCs w:val="20"/>
          <w:lang w:val="en-US"/>
        </w:rPr>
        <w:t>dans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> </w:t>
      </w:r>
      <w:r w:rsidRPr="0095102C">
        <w:rPr>
          <w:rFonts w:ascii="Verdana" w:hAnsi="Verdana"/>
          <w:sz w:val="20"/>
          <w:szCs w:val="20"/>
          <w:lang w:val="en-US"/>
        </w:rPr>
        <w:t>B. P</w:t>
      </w:r>
      <w:r w:rsidRPr="0095102C">
        <w:rPr>
          <w:rFonts w:ascii="Verdana" w:hAnsi="Verdana"/>
          <w:smallCaps/>
          <w:sz w:val="20"/>
          <w:szCs w:val="20"/>
          <w:lang w:val="en-US"/>
        </w:rPr>
        <w:t>itarakis</w:t>
      </w:r>
      <w:r w:rsidRPr="0095102C">
        <w:rPr>
          <w:rFonts w:ascii="Verdana" w:hAnsi="Verdana"/>
          <w:sz w:val="20"/>
          <w:szCs w:val="20"/>
          <w:lang w:val="en-US"/>
        </w:rPr>
        <w:t xml:space="preserve"> – G. T</w:t>
      </w:r>
      <w:r w:rsidRPr="0095102C">
        <w:rPr>
          <w:rFonts w:ascii="Verdana" w:hAnsi="Verdana"/>
          <w:smallCaps/>
          <w:sz w:val="20"/>
          <w:szCs w:val="20"/>
          <w:lang w:val="en-US"/>
        </w:rPr>
        <w:t>anman</w:t>
      </w:r>
      <w:r w:rsidRPr="0095102C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95102C">
        <w:rPr>
          <w:rFonts w:ascii="Verdana" w:hAnsi="Verdana"/>
          <w:sz w:val="20"/>
          <w:szCs w:val="20"/>
          <w:lang w:val="en-US"/>
        </w:rPr>
        <w:t>éd</w:t>
      </w:r>
      <w:proofErr w:type="spellEnd"/>
      <w:r w:rsidRPr="0095102C">
        <w:rPr>
          <w:rFonts w:ascii="Verdana" w:hAnsi="Verdana"/>
          <w:sz w:val="20"/>
          <w:szCs w:val="20"/>
          <w:lang w:val="en-US"/>
        </w:rPr>
        <w:t xml:space="preserve">.), </w:t>
      </w:r>
      <w:r w:rsidRPr="0095102C">
        <w:rPr>
          <w:rFonts w:ascii="Verdana" w:hAnsi="Verdana"/>
          <w:i/>
          <w:sz w:val="20"/>
          <w:szCs w:val="20"/>
          <w:lang w:val="en-US"/>
        </w:rPr>
        <w:t>Life is Short, Art Long: The Art of Healing in Byzantium. New Perspectives</w:t>
      </w:r>
      <w:r w:rsidRPr="0095102C">
        <w:rPr>
          <w:rFonts w:ascii="Verdana" w:hAnsi="Verdana"/>
          <w:sz w:val="20"/>
          <w:szCs w:val="20"/>
          <w:lang w:val="en-US"/>
        </w:rPr>
        <w:t>, Istanbul 2018, p. 139-151.</w:t>
      </w:r>
    </w:p>
    <w:p w14:paraId="73DEC318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eastAsiaTheme="minorEastAsia" w:hAnsi="Verdana" w:cs="Arial"/>
          <w:b/>
          <w:color w:val="1A1A1A"/>
          <w:sz w:val="20"/>
          <w:szCs w:val="20"/>
          <w:lang w:val="fr-FR" w:eastAsia="fr-FR"/>
        </w:rPr>
        <w:t>5.</w:t>
      </w:r>
      <w:r w:rsidRPr="0095102C">
        <w:rPr>
          <w:rFonts w:ascii="Verdana" w:hAnsi="Verdana"/>
          <w:sz w:val="20"/>
          <w:szCs w:val="20"/>
          <w:lang w:val="fr-FR"/>
        </w:rPr>
        <w:t xml:space="preserve"> « Spatial Conversion and Christian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Identity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Late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Antiquity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 », dans V.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N</w:t>
      </w:r>
      <w:r w:rsidRPr="0095102C">
        <w:rPr>
          <w:rFonts w:ascii="Verdana" w:hAnsi="Verdana"/>
          <w:smallCaps/>
          <w:sz w:val="20"/>
          <w:szCs w:val="20"/>
          <w:lang w:val="fr-FR"/>
        </w:rPr>
        <w:t>icolet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et M.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K</w:t>
      </w:r>
      <w:r w:rsidRPr="0095102C">
        <w:rPr>
          <w:rFonts w:ascii="Verdana" w:hAnsi="Verdana"/>
          <w:smallCaps/>
          <w:sz w:val="20"/>
          <w:szCs w:val="20"/>
          <w:lang w:val="fr-FR"/>
        </w:rPr>
        <w:t>artzow</w:t>
      </w:r>
      <w:proofErr w:type="spellEnd"/>
      <w:r w:rsidRPr="0095102C">
        <w:rPr>
          <w:rFonts w:ascii="Verdana" w:hAnsi="Verdana"/>
          <w:smallCaps/>
          <w:sz w:val="20"/>
          <w:szCs w:val="20"/>
          <w:lang w:val="fr-FR"/>
        </w:rPr>
        <w:t xml:space="preserve"> (</w:t>
      </w:r>
      <w:r w:rsidRPr="0095102C">
        <w:rPr>
          <w:rFonts w:ascii="Verdana" w:hAnsi="Verdana"/>
          <w:sz w:val="20"/>
          <w:szCs w:val="20"/>
          <w:lang w:val="fr-FR"/>
        </w:rPr>
        <w:t>éd.</w:t>
      </w:r>
      <w:r w:rsidRPr="0095102C">
        <w:rPr>
          <w:rFonts w:ascii="Verdana" w:hAnsi="Verdana"/>
          <w:smallCaps/>
          <w:sz w:val="20"/>
          <w:szCs w:val="20"/>
          <w:lang w:val="fr-FR"/>
        </w:rPr>
        <w:t>)</w:t>
      </w:r>
      <w:r w:rsidRPr="0095102C">
        <w:rPr>
          <w:rFonts w:ascii="Verdana" w:hAnsi="Verdana"/>
          <w:sz w:val="20"/>
          <w:szCs w:val="20"/>
          <w:lang w:val="fr-FR"/>
        </w:rPr>
        <w:t xml:space="preserve">, 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The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Complexity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of Conversion: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Intersectional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Perspectives </w:t>
      </w:r>
      <w:r w:rsidRPr="0095102C">
        <w:rPr>
          <w:rFonts w:ascii="Verdana" w:hAnsi="Verdana"/>
          <w:i/>
          <w:sz w:val="20"/>
          <w:szCs w:val="20"/>
          <w:lang w:val="fr-FR"/>
        </w:rPr>
        <w:lastRenderedPageBreak/>
        <w:t xml:space="preserve">on Religious Change in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Antiquity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and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Beyond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>, Sheffield 2020, p. 226-236.</w:t>
      </w:r>
      <w:r w:rsidRPr="0095102C">
        <w:rPr>
          <w:rStyle w:val="Marquenotebasdepage"/>
          <w:rFonts w:ascii="Verdana" w:hAnsi="Verdana"/>
          <w:sz w:val="20"/>
          <w:szCs w:val="20"/>
          <w:lang w:val="fr-FR"/>
        </w:rPr>
        <w:footnoteReference w:id="10"/>
      </w:r>
      <w:r w:rsidRPr="0095102C">
        <w:rPr>
          <w:rFonts w:ascii="Verdana" w:hAnsi="Verdana"/>
          <w:sz w:val="20"/>
          <w:szCs w:val="20"/>
          <w:lang w:val="fr-FR"/>
        </w:rPr>
        <w:t xml:space="preserve"> (à paraître)</w:t>
      </w:r>
    </w:p>
    <w:p w14:paraId="43EF72C5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6.</w:t>
      </w:r>
      <w:r w:rsidRPr="0095102C">
        <w:rPr>
          <w:rFonts w:ascii="Verdana" w:hAnsi="Verdana"/>
          <w:sz w:val="20"/>
          <w:szCs w:val="20"/>
          <w:lang w:val="fr-FR"/>
        </w:rPr>
        <w:t xml:space="preserve"> « La bibliothèque du Métochion du Saint-Sépulcre à Constantinople à travers ses inventaires anciens », dans A.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B</w:t>
      </w:r>
      <w:r w:rsidRPr="0095102C">
        <w:rPr>
          <w:rFonts w:ascii="Verdana" w:hAnsi="Verdana"/>
          <w:smallCaps/>
          <w:sz w:val="20"/>
          <w:szCs w:val="20"/>
          <w:lang w:val="fr-FR"/>
        </w:rPr>
        <w:t>inggeli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>, M. C</w:t>
      </w:r>
      <w:r w:rsidRPr="0095102C">
        <w:rPr>
          <w:rFonts w:ascii="Verdana" w:hAnsi="Verdana"/>
          <w:smallCaps/>
          <w:sz w:val="20"/>
          <w:szCs w:val="20"/>
          <w:lang w:val="fr-FR"/>
        </w:rPr>
        <w:t>assin</w:t>
      </w:r>
      <w:r w:rsidRPr="0095102C">
        <w:rPr>
          <w:rFonts w:ascii="Verdana" w:hAnsi="Verdana"/>
          <w:sz w:val="20"/>
          <w:szCs w:val="20"/>
          <w:lang w:val="fr-FR"/>
        </w:rPr>
        <w:t xml:space="preserve">, M.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D</w:t>
      </w:r>
      <w:r w:rsidRPr="0095102C">
        <w:rPr>
          <w:rFonts w:ascii="Verdana" w:hAnsi="Verdana"/>
          <w:smallCaps/>
          <w:sz w:val="20"/>
          <w:szCs w:val="20"/>
          <w:lang w:val="fr-FR"/>
        </w:rPr>
        <w:t>etoraki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>, A. L</w:t>
      </w:r>
      <w:r w:rsidRPr="0095102C">
        <w:rPr>
          <w:rFonts w:ascii="Verdana" w:hAnsi="Verdana"/>
          <w:smallCaps/>
          <w:sz w:val="20"/>
          <w:szCs w:val="20"/>
          <w:lang w:val="fr-FR"/>
        </w:rPr>
        <w:t xml:space="preserve">ampadaridi </w:t>
      </w:r>
      <w:r w:rsidRPr="0095102C">
        <w:rPr>
          <w:rFonts w:ascii="Verdana" w:hAnsi="Verdana"/>
          <w:sz w:val="20"/>
          <w:szCs w:val="20"/>
          <w:lang w:val="fr-FR"/>
        </w:rPr>
        <w:t xml:space="preserve">(éd).  </w:t>
      </w:r>
      <w:r w:rsidRPr="0095102C">
        <w:rPr>
          <w:rFonts w:ascii="Verdana" w:hAnsi="Verdana"/>
          <w:i/>
          <w:sz w:val="20"/>
          <w:szCs w:val="20"/>
          <w:lang w:val="fr-FR"/>
        </w:rPr>
        <w:t>Bibliothèques grecques dans l’Empire ottoman</w:t>
      </w:r>
      <w:r w:rsidRPr="0095102C">
        <w:rPr>
          <w:rFonts w:ascii="Verdana" w:hAnsi="Verdana"/>
          <w:sz w:val="20"/>
          <w:szCs w:val="20"/>
          <w:lang w:val="fr-FR"/>
        </w:rPr>
        <w:t xml:space="preserve"> (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Bibliologia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– BIB 54), Turnhout 2019, p. 291-309.</w:t>
      </w:r>
    </w:p>
    <w:p w14:paraId="5412BD91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en-US"/>
        </w:rPr>
        <w:t xml:space="preserve">7. </w:t>
      </w:r>
      <w:r w:rsidRPr="0095102C">
        <w:rPr>
          <w:rFonts w:ascii="Verdana" w:hAnsi="Verdana"/>
          <w:sz w:val="20"/>
          <w:szCs w:val="20"/>
          <w:lang w:val="fr-FR"/>
        </w:rPr>
        <w:t>« D</w:t>
      </w:r>
      <w:r w:rsidRPr="0095102C">
        <w:rPr>
          <w:rFonts w:ascii="Verdana" w:hAnsi="Verdana"/>
          <w:sz w:val="20"/>
          <w:szCs w:val="20"/>
        </w:rPr>
        <w:t xml:space="preserve">u latin au </w:t>
      </w:r>
      <w:proofErr w:type="gramStart"/>
      <w:r w:rsidRPr="0095102C">
        <w:rPr>
          <w:rFonts w:ascii="Verdana" w:hAnsi="Verdana"/>
          <w:sz w:val="20"/>
          <w:szCs w:val="20"/>
        </w:rPr>
        <w:t>grec :</w:t>
      </w:r>
      <w:proofErr w:type="gramEnd"/>
      <w:r w:rsidRPr="0095102C">
        <w:rPr>
          <w:rFonts w:ascii="Verdana" w:hAnsi="Verdana"/>
          <w:sz w:val="20"/>
          <w:szCs w:val="20"/>
        </w:rPr>
        <w:t xml:space="preserve"> le « voyage » linguistique et culturel des vies monastiques dans le monde byzantin</w:t>
      </w:r>
      <w:r w:rsidRPr="0095102C">
        <w:rPr>
          <w:rFonts w:ascii="Verdana" w:hAnsi="Verdana"/>
          <w:sz w:val="20"/>
          <w:szCs w:val="20"/>
          <w:lang w:val="fr-FR"/>
        </w:rPr>
        <w:t> »</w:t>
      </w:r>
      <w:r w:rsidRPr="0095102C">
        <w:rPr>
          <w:rFonts w:ascii="Verdana" w:hAnsi="Verdana"/>
          <w:sz w:val="20"/>
          <w:szCs w:val="20"/>
        </w:rPr>
        <w:t>, dans O. D</w:t>
      </w:r>
      <w:r w:rsidRPr="0095102C">
        <w:rPr>
          <w:rFonts w:ascii="Verdana" w:hAnsi="Verdana"/>
          <w:smallCaps/>
          <w:sz w:val="20"/>
          <w:szCs w:val="20"/>
        </w:rPr>
        <w:t>elouis</w:t>
      </w:r>
      <w:r w:rsidRPr="0095102C">
        <w:rPr>
          <w:rFonts w:ascii="Verdana" w:hAnsi="Verdana"/>
          <w:sz w:val="20"/>
          <w:szCs w:val="20"/>
        </w:rPr>
        <w:t>, A. P</w:t>
      </w:r>
      <w:r w:rsidRPr="0095102C">
        <w:rPr>
          <w:rFonts w:ascii="Verdana" w:hAnsi="Verdana"/>
          <w:smallCaps/>
          <w:sz w:val="20"/>
          <w:szCs w:val="20"/>
        </w:rPr>
        <w:t>eters</w:t>
      </w:r>
      <w:r w:rsidRPr="0095102C">
        <w:rPr>
          <w:rFonts w:ascii="Verdana" w:hAnsi="Verdana"/>
          <w:sz w:val="20"/>
          <w:szCs w:val="20"/>
        </w:rPr>
        <w:t>-C</w:t>
      </w:r>
      <w:r w:rsidRPr="0095102C">
        <w:rPr>
          <w:rFonts w:ascii="Verdana" w:hAnsi="Verdana"/>
          <w:smallCaps/>
          <w:sz w:val="20"/>
          <w:szCs w:val="20"/>
        </w:rPr>
        <w:t>ustot</w:t>
      </w:r>
      <w:r w:rsidRPr="0095102C">
        <w:rPr>
          <w:rFonts w:ascii="Verdana" w:hAnsi="Verdana"/>
          <w:sz w:val="20"/>
          <w:szCs w:val="20"/>
        </w:rPr>
        <w:t>, M. M</w:t>
      </w:r>
      <w:r w:rsidRPr="0095102C">
        <w:rPr>
          <w:rFonts w:ascii="Verdana" w:hAnsi="Verdana"/>
          <w:smallCaps/>
          <w:sz w:val="20"/>
          <w:szCs w:val="20"/>
        </w:rPr>
        <w:t>ossakowska</w:t>
      </w:r>
      <w:r w:rsidRPr="0095102C">
        <w:rPr>
          <w:rFonts w:ascii="Verdana" w:hAnsi="Verdana"/>
          <w:sz w:val="20"/>
          <w:szCs w:val="20"/>
        </w:rPr>
        <w:t>- G</w:t>
      </w:r>
      <w:r w:rsidRPr="0095102C">
        <w:rPr>
          <w:rFonts w:ascii="Verdana" w:hAnsi="Verdana"/>
          <w:smallCaps/>
          <w:sz w:val="20"/>
          <w:szCs w:val="20"/>
        </w:rPr>
        <w:t>aubert</w:t>
      </w:r>
      <w:r w:rsidRPr="0095102C">
        <w:rPr>
          <w:rFonts w:ascii="Verdana" w:hAnsi="Verdana"/>
          <w:sz w:val="20"/>
          <w:szCs w:val="20"/>
        </w:rPr>
        <w:t xml:space="preserve"> (éd.), </w:t>
      </w:r>
      <w:r w:rsidRPr="0095102C">
        <w:rPr>
          <w:rFonts w:ascii="Verdana" w:hAnsi="Verdana"/>
          <w:i/>
          <w:sz w:val="20"/>
          <w:szCs w:val="20"/>
        </w:rPr>
        <w:t>Les mobilités monastiques de l’Antiquité tardive au Moyen Âge (IV</w:t>
      </w:r>
      <w:r w:rsidRPr="0095102C">
        <w:rPr>
          <w:rFonts w:ascii="Verdana" w:hAnsi="Verdana"/>
          <w:i/>
          <w:sz w:val="20"/>
          <w:szCs w:val="20"/>
          <w:vertAlign w:val="superscript"/>
        </w:rPr>
        <w:t>e</w:t>
      </w:r>
      <w:r w:rsidRPr="0095102C">
        <w:rPr>
          <w:rFonts w:ascii="Verdana" w:hAnsi="Verdana"/>
          <w:i/>
          <w:sz w:val="20"/>
          <w:szCs w:val="20"/>
        </w:rPr>
        <w:t>-XV</w:t>
      </w:r>
      <w:r w:rsidRPr="0095102C">
        <w:rPr>
          <w:rFonts w:ascii="Verdana" w:hAnsi="Verdana"/>
          <w:i/>
          <w:sz w:val="20"/>
          <w:szCs w:val="20"/>
          <w:vertAlign w:val="superscript"/>
        </w:rPr>
        <w:t>e</w:t>
      </w:r>
      <w:r w:rsidRPr="0095102C">
        <w:rPr>
          <w:rFonts w:ascii="Verdana" w:hAnsi="Verdana"/>
          <w:i/>
          <w:sz w:val="20"/>
          <w:szCs w:val="20"/>
        </w:rPr>
        <w:t xml:space="preserve"> siècle)</w:t>
      </w:r>
      <w:r w:rsidRPr="0095102C">
        <w:rPr>
          <w:rFonts w:ascii="Verdana" w:hAnsi="Verdana"/>
          <w:sz w:val="20"/>
          <w:szCs w:val="20"/>
        </w:rPr>
        <w:t xml:space="preserve"> (Collection de l’École Française de Rome 558), Rome 2019, p. 373-389.</w:t>
      </w:r>
    </w:p>
    <w:p w14:paraId="6DFF40E2" w14:textId="77777777" w:rsid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8.</w:t>
      </w:r>
      <w:r w:rsidRPr="0095102C">
        <w:rPr>
          <w:rFonts w:ascii="Verdana" w:hAnsi="Verdana"/>
          <w:sz w:val="20"/>
          <w:szCs w:val="20"/>
          <w:lang w:val="fr-FR"/>
        </w:rPr>
        <w:t xml:space="preserve"> « </w:t>
      </w:r>
      <w:r w:rsidRPr="0095102C">
        <w:rPr>
          <w:rFonts w:ascii="Verdana" w:hAnsi="Verdana"/>
          <w:i/>
          <w:iCs/>
          <w:color w:val="1A1A1A"/>
          <w:sz w:val="20"/>
          <w:szCs w:val="20"/>
        </w:rPr>
        <w:t>In graecum sermonem elegantissime transtulit</w:t>
      </w:r>
      <w:r w:rsidRPr="0095102C">
        <w:rPr>
          <w:rFonts w:ascii="Verdana" w:hAnsi="Verdana"/>
          <w:color w:val="1A1A1A"/>
          <w:sz w:val="20"/>
          <w:szCs w:val="20"/>
        </w:rPr>
        <w:t xml:space="preserve"> : à propos d'une </w:t>
      </w:r>
      <w:r w:rsidRPr="0095102C">
        <w:rPr>
          <w:rFonts w:ascii="Verdana" w:hAnsi="Verdana"/>
          <w:color w:val="1A1A1A"/>
          <w:sz w:val="20"/>
          <w:szCs w:val="20"/>
          <w:lang w:val="fr-FR"/>
        </w:rPr>
        <w:t xml:space="preserve">traduction grecque peu connue de la </w:t>
      </w:r>
      <w:r w:rsidRPr="0095102C">
        <w:rPr>
          <w:rFonts w:ascii="Verdana" w:hAnsi="Verdana"/>
          <w:i/>
          <w:iCs/>
          <w:color w:val="1A1A1A"/>
          <w:sz w:val="20"/>
          <w:szCs w:val="20"/>
          <w:lang w:val="fr-FR"/>
        </w:rPr>
        <w:t>Vie d'Hilarion</w:t>
      </w:r>
      <w:r w:rsidRPr="0095102C">
        <w:rPr>
          <w:rFonts w:ascii="Verdana" w:hAnsi="Verdana"/>
          <w:color w:val="1A1A1A"/>
          <w:sz w:val="20"/>
          <w:szCs w:val="20"/>
          <w:lang w:val="fr-FR"/>
        </w:rPr>
        <w:t xml:space="preserve"> (</w:t>
      </w:r>
      <w:r w:rsidRPr="0095102C">
        <w:rPr>
          <w:rFonts w:ascii="Verdana" w:hAnsi="Verdana"/>
          <w:i/>
          <w:iCs/>
          <w:color w:val="1A1A1A"/>
          <w:sz w:val="20"/>
          <w:szCs w:val="20"/>
          <w:lang w:val="fr-FR"/>
        </w:rPr>
        <w:t>BHG</w:t>
      </w:r>
      <w:r w:rsidRPr="0095102C">
        <w:rPr>
          <w:rFonts w:ascii="Verdana" w:hAnsi="Verdana"/>
          <w:color w:val="1A1A1A"/>
          <w:sz w:val="20"/>
          <w:szCs w:val="20"/>
          <w:lang w:val="fr-FR"/>
        </w:rPr>
        <w:t xml:space="preserve"> 752) par Jérôme </w:t>
      </w:r>
      <w:r w:rsidRPr="0095102C">
        <w:rPr>
          <w:rFonts w:ascii="Verdana" w:hAnsi="Verdana"/>
          <w:sz w:val="20"/>
          <w:szCs w:val="20"/>
          <w:lang w:val="fr-FR"/>
        </w:rPr>
        <w:t xml:space="preserve">», dans A. </w:t>
      </w:r>
      <w:r w:rsidRPr="0095102C">
        <w:rPr>
          <w:rFonts w:ascii="Verdana" w:hAnsi="Verdana"/>
          <w:sz w:val="20"/>
          <w:szCs w:val="20"/>
        </w:rPr>
        <w:t>B</w:t>
      </w:r>
      <w:r w:rsidRPr="0095102C">
        <w:rPr>
          <w:rFonts w:ascii="Verdana" w:hAnsi="Verdana"/>
          <w:smallCaps/>
          <w:sz w:val="20"/>
          <w:szCs w:val="20"/>
        </w:rPr>
        <w:t>inggeli</w:t>
      </w:r>
      <w:r w:rsidRPr="0095102C">
        <w:rPr>
          <w:rFonts w:ascii="Verdana" w:hAnsi="Verdana"/>
          <w:sz w:val="20"/>
          <w:szCs w:val="20"/>
        </w:rPr>
        <w:t xml:space="preserve"> - V. D</w:t>
      </w:r>
      <w:r w:rsidRPr="0095102C">
        <w:rPr>
          <w:rFonts w:ascii="Verdana" w:hAnsi="Verdana"/>
          <w:smallCaps/>
          <w:sz w:val="20"/>
          <w:szCs w:val="20"/>
        </w:rPr>
        <w:t>éroche</w:t>
      </w:r>
      <w:r w:rsidRPr="0095102C">
        <w:rPr>
          <w:rFonts w:ascii="Verdana" w:hAnsi="Verdana"/>
          <w:sz w:val="20"/>
          <w:szCs w:val="20"/>
        </w:rPr>
        <w:t xml:space="preserve"> (éd.), 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Mélanges offerts au Professeur </w:t>
      </w:r>
      <w:r w:rsidRPr="0095102C">
        <w:rPr>
          <w:rFonts w:ascii="Verdana" w:hAnsi="Verdana"/>
          <w:i/>
          <w:sz w:val="20"/>
          <w:szCs w:val="20"/>
        </w:rPr>
        <w:t>Bernard Flusin</w:t>
      </w:r>
      <w:r w:rsidRPr="0095102C">
        <w:rPr>
          <w:rFonts w:ascii="Verdana" w:hAnsi="Verdana"/>
          <w:sz w:val="20"/>
          <w:szCs w:val="20"/>
        </w:rPr>
        <w:t xml:space="preserve"> (Travaux et Mémoires</w:t>
      </w:r>
      <w:r w:rsidRPr="0095102C">
        <w:rPr>
          <w:rFonts w:ascii="Verdana" w:hAnsi="Verdana"/>
          <w:i/>
          <w:sz w:val="20"/>
          <w:szCs w:val="20"/>
        </w:rPr>
        <w:t xml:space="preserve"> </w:t>
      </w:r>
      <w:r w:rsidRPr="0095102C">
        <w:rPr>
          <w:rFonts w:ascii="Verdana" w:hAnsi="Verdana"/>
          <w:sz w:val="20"/>
          <w:szCs w:val="20"/>
        </w:rPr>
        <w:t xml:space="preserve">23/1), Paris 2019, p. </w:t>
      </w:r>
      <w:r w:rsidRPr="0095102C">
        <w:rPr>
          <w:rFonts w:ascii="Verdana" w:hAnsi="Verdana"/>
          <w:sz w:val="20"/>
          <w:szCs w:val="20"/>
          <w:lang w:val="fr-FR"/>
        </w:rPr>
        <w:t xml:space="preserve">1-14. </w:t>
      </w:r>
    </w:p>
    <w:p w14:paraId="71C7EAFD" w14:textId="757F6B11" w:rsidR="00D82AF1" w:rsidRPr="00B61C6B" w:rsidRDefault="00D82AF1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D82AF1">
        <w:rPr>
          <w:rFonts w:ascii="Verdana" w:hAnsi="Verdana"/>
          <w:b/>
          <w:sz w:val="20"/>
          <w:szCs w:val="20"/>
          <w:lang w:val="fr-FR"/>
        </w:rPr>
        <w:t>9.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880581">
        <w:rPr>
          <w:rFonts w:ascii="Verdana" w:hAnsi="Verdana"/>
          <w:sz w:val="20"/>
          <w:szCs w:val="20"/>
          <w:lang w:val="fr-FR" w:eastAsia="fr-FR"/>
        </w:rPr>
        <w:t>«</w:t>
      </w:r>
      <w:r w:rsidRPr="0095102C">
        <w:rPr>
          <w:rFonts w:ascii="Verdana" w:hAnsi="Verdana"/>
          <w:b/>
          <w:sz w:val="20"/>
          <w:szCs w:val="20"/>
          <w:lang w:val="fr-FR" w:eastAsia="fr-FR"/>
        </w:rPr>
        <w:t> </w:t>
      </w:r>
      <w:r w:rsidRPr="0095102C">
        <w:rPr>
          <w:rFonts w:ascii="Verdana" w:hAnsi="Verdana"/>
          <w:sz w:val="20"/>
          <w:szCs w:val="20"/>
          <w:lang w:val="fr-FR"/>
        </w:rPr>
        <w:t xml:space="preserve">Lire saint Jérôme en grec : l’exemple de la </w:t>
      </w:r>
      <w:r w:rsidRPr="0095102C">
        <w:rPr>
          <w:rFonts w:ascii="Verdana" w:hAnsi="Verdana"/>
          <w:i/>
          <w:sz w:val="20"/>
          <w:szCs w:val="20"/>
          <w:lang w:val="fr-FR"/>
        </w:rPr>
        <w:t>Vie d’Hilarion</w:t>
      </w:r>
      <w:r w:rsidRPr="00341C06">
        <w:rPr>
          <w:rFonts w:ascii="Verdana" w:hAnsi="Verdana"/>
          <w:sz w:val="20"/>
          <w:szCs w:val="20"/>
          <w:lang w:val="fr-FR"/>
        </w:rPr>
        <w:t xml:space="preserve"> (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BHG </w:t>
      </w:r>
      <w:r w:rsidRPr="00341C06">
        <w:rPr>
          <w:rFonts w:ascii="Verdana" w:hAnsi="Verdana"/>
          <w:sz w:val="20"/>
          <w:szCs w:val="20"/>
          <w:lang w:val="fr-FR"/>
        </w:rPr>
        <w:t>752)</w:t>
      </w:r>
      <w:r w:rsidRPr="0095102C">
        <w:rPr>
          <w:rFonts w:ascii="Verdana" w:hAnsi="Verdana"/>
          <w:sz w:val="20"/>
          <w:szCs w:val="20"/>
          <w:lang w:val="fr-FR"/>
        </w:rPr>
        <w:t xml:space="preserve"> », </w:t>
      </w:r>
      <w:r>
        <w:rPr>
          <w:rFonts w:ascii="Verdana" w:hAnsi="Verdana"/>
          <w:sz w:val="20"/>
          <w:szCs w:val="20"/>
          <w:lang w:val="fr-FR"/>
        </w:rPr>
        <w:t>dans P. F. A</w:t>
      </w:r>
      <w:r w:rsidRPr="00B61C6B">
        <w:rPr>
          <w:rFonts w:ascii="Verdana" w:hAnsi="Verdana"/>
          <w:smallCaps/>
          <w:sz w:val="20"/>
          <w:szCs w:val="20"/>
          <w:lang w:val="fr-FR"/>
        </w:rPr>
        <w:t>lberto</w:t>
      </w:r>
      <w:r>
        <w:rPr>
          <w:rFonts w:ascii="Verdana" w:hAnsi="Verdana"/>
          <w:sz w:val="20"/>
          <w:szCs w:val="20"/>
          <w:lang w:val="fr-FR"/>
        </w:rPr>
        <w:t xml:space="preserve">, P. </w:t>
      </w:r>
      <w:proofErr w:type="spellStart"/>
      <w:r>
        <w:rPr>
          <w:rFonts w:ascii="Verdana" w:hAnsi="Verdana"/>
          <w:sz w:val="20"/>
          <w:szCs w:val="20"/>
          <w:lang w:val="fr-FR"/>
        </w:rPr>
        <w:t>C</w:t>
      </w:r>
      <w:r w:rsidRPr="00B61C6B">
        <w:rPr>
          <w:rFonts w:ascii="Verdana" w:hAnsi="Verdana"/>
          <w:smallCaps/>
          <w:sz w:val="20"/>
          <w:szCs w:val="20"/>
          <w:lang w:val="fr-FR"/>
        </w:rPr>
        <w:t>hiesa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, M. </w:t>
      </w:r>
      <w:proofErr w:type="spellStart"/>
      <w:r>
        <w:rPr>
          <w:rFonts w:ascii="Verdana" w:hAnsi="Verdana"/>
          <w:sz w:val="20"/>
          <w:szCs w:val="20"/>
          <w:lang w:val="fr-FR"/>
        </w:rPr>
        <w:t>G</w:t>
      </w:r>
      <w:r w:rsidRPr="00B61C6B">
        <w:rPr>
          <w:rFonts w:ascii="Verdana" w:hAnsi="Verdana"/>
          <w:smallCaps/>
          <w:sz w:val="20"/>
          <w:szCs w:val="20"/>
          <w:lang w:val="fr-FR"/>
        </w:rPr>
        <w:t>oullet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(é</w:t>
      </w:r>
      <w:r w:rsidR="00341C06">
        <w:rPr>
          <w:rFonts w:ascii="Verdana" w:hAnsi="Verdana"/>
          <w:sz w:val="20"/>
          <w:szCs w:val="20"/>
          <w:lang w:val="fr-FR"/>
        </w:rPr>
        <w:t>d.)</w:t>
      </w:r>
      <w:r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="00B61C6B">
        <w:rPr>
          <w:rFonts w:ascii="Verdana" w:hAnsi="Verdana"/>
          <w:i/>
          <w:sz w:val="20"/>
          <w:szCs w:val="20"/>
          <w:lang w:val="fr-FR"/>
        </w:rPr>
        <w:t>Understanding</w:t>
      </w:r>
      <w:proofErr w:type="spellEnd"/>
      <w:r w:rsidR="00B61C6B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="00B61C6B">
        <w:rPr>
          <w:rFonts w:ascii="Verdana" w:hAnsi="Verdana"/>
          <w:i/>
          <w:sz w:val="20"/>
          <w:szCs w:val="20"/>
          <w:lang w:val="fr-FR"/>
        </w:rPr>
        <w:t>Hagiography</w:t>
      </w:r>
      <w:proofErr w:type="spellEnd"/>
      <w:r w:rsidR="00B61C6B">
        <w:rPr>
          <w:rFonts w:ascii="Verdana" w:hAnsi="Verdana"/>
          <w:i/>
          <w:sz w:val="20"/>
          <w:szCs w:val="20"/>
          <w:lang w:val="fr-FR"/>
        </w:rPr>
        <w:t xml:space="preserve">. </w:t>
      </w:r>
      <w:proofErr w:type="spellStart"/>
      <w:r w:rsidR="00B61C6B">
        <w:rPr>
          <w:rFonts w:ascii="Verdana" w:hAnsi="Verdana"/>
          <w:i/>
          <w:sz w:val="20"/>
          <w:szCs w:val="20"/>
          <w:lang w:val="fr-FR"/>
        </w:rPr>
        <w:t>Studies</w:t>
      </w:r>
      <w:proofErr w:type="spellEnd"/>
      <w:r w:rsidR="00B61C6B">
        <w:rPr>
          <w:rFonts w:ascii="Verdana" w:hAnsi="Verdana"/>
          <w:i/>
          <w:sz w:val="20"/>
          <w:szCs w:val="20"/>
          <w:lang w:val="fr-FR"/>
        </w:rPr>
        <w:t xml:space="preserve"> in the </w:t>
      </w:r>
      <w:proofErr w:type="spellStart"/>
      <w:r w:rsidR="00B61C6B">
        <w:rPr>
          <w:rFonts w:ascii="Verdana" w:hAnsi="Verdana"/>
          <w:i/>
          <w:sz w:val="20"/>
          <w:szCs w:val="20"/>
          <w:lang w:val="fr-FR"/>
        </w:rPr>
        <w:t>Textual</w:t>
      </w:r>
      <w:proofErr w:type="spellEnd"/>
      <w:r w:rsidR="00B61C6B">
        <w:rPr>
          <w:rFonts w:ascii="Verdana" w:hAnsi="Verdana"/>
          <w:i/>
          <w:sz w:val="20"/>
          <w:szCs w:val="20"/>
          <w:lang w:val="fr-FR"/>
        </w:rPr>
        <w:t xml:space="preserve"> Transmission of </w:t>
      </w:r>
      <w:proofErr w:type="spellStart"/>
      <w:r w:rsidR="00B61C6B">
        <w:rPr>
          <w:rFonts w:ascii="Verdana" w:hAnsi="Verdana"/>
          <w:i/>
          <w:sz w:val="20"/>
          <w:szCs w:val="20"/>
          <w:lang w:val="fr-FR"/>
        </w:rPr>
        <w:t>Early</w:t>
      </w:r>
      <w:proofErr w:type="spellEnd"/>
      <w:r w:rsidR="00B61C6B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="00B61C6B">
        <w:rPr>
          <w:rFonts w:ascii="Verdana" w:hAnsi="Verdana"/>
          <w:i/>
          <w:sz w:val="20"/>
          <w:szCs w:val="20"/>
          <w:lang w:val="fr-FR"/>
        </w:rPr>
        <w:t>Medieval</w:t>
      </w:r>
      <w:proofErr w:type="spellEnd"/>
      <w:r w:rsidR="00B61C6B">
        <w:rPr>
          <w:rFonts w:ascii="Verdana" w:hAnsi="Verdana"/>
          <w:i/>
          <w:sz w:val="20"/>
          <w:szCs w:val="20"/>
          <w:lang w:val="fr-FR"/>
        </w:rPr>
        <w:t xml:space="preserve"> Saints’ Lives</w:t>
      </w:r>
      <w:r w:rsidR="00B61C6B">
        <w:rPr>
          <w:rFonts w:ascii="Verdana" w:hAnsi="Verdana"/>
          <w:sz w:val="20"/>
          <w:szCs w:val="20"/>
          <w:lang w:val="fr-FR"/>
        </w:rPr>
        <w:t xml:space="preserve"> (</w:t>
      </w:r>
      <w:proofErr w:type="spellStart"/>
      <w:r w:rsidR="00B61C6B">
        <w:rPr>
          <w:rFonts w:ascii="Verdana" w:hAnsi="Verdana"/>
          <w:sz w:val="20"/>
          <w:szCs w:val="20"/>
          <w:lang w:val="fr-FR"/>
        </w:rPr>
        <w:t>Quaderni</w:t>
      </w:r>
      <w:proofErr w:type="spellEnd"/>
      <w:r w:rsidR="00B61C6B">
        <w:rPr>
          <w:rFonts w:ascii="Verdana" w:hAnsi="Verdana"/>
          <w:sz w:val="20"/>
          <w:szCs w:val="20"/>
          <w:lang w:val="fr-FR"/>
        </w:rPr>
        <w:t xml:space="preserve"> di « Hagiographica » 17), Firenze 2020, p. 99-112.</w:t>
      </w:r>
    </w:p>
    <w:p w14:paraId="74691CCD" w14:textId="7727FC50" w:rsidR="0095102C" w:rsidRPr="0095102C" w:rsidRDefault="00D82AF1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10</w:t>
      </w:r>
      <w:r w:rsidR="0095102C" w:rsidRPr="0095102C">
        <w:rPr>
          <w:rFonts w:ascii="Verdana" w:hAnsi="Verdana"/>
          <w:b/>
          <w:sz w:val="20"/>
          <w:szCs w:val="20"/>
          <w:lang w:val="fr-FR"/>
        </w:rPr>
        <w:t>.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« Les recueils de miracles de saint Eugène de Trébizonde : l’hagiographe au travail » (à paraître dans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Byzantina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Sorbonensia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) </w:t>
      </w:r>
    </w:p>
    <w:p w14:paraId="7F82EAAA" w14:textId="7DBA44EF" w:rsidR="0095102C" w:rsidRPr="0095102C" w:rsidRDefault="00D82AF1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mallCaps/>
          <w:sz w:val="20"/>
          <w:szCs w:val="20"/>
          <w:lang w:val="fr-FR"/>
        </w:rPr>
        <w:t>11</w:t>
      </w:r>
      <w:r w:rsidR="0095102C" w:rsidRPr="0095102C">
        <w:rPr>
          <w:rFonts w:ascii="Verdana" w:hAnsi="Verdana"/>
          <w:b/>
          <w:smallCaps/>
          <w:sz w:val="20"/>
          <w:szCs w:val="20"/>
          <w:lang w:val="fr-FR"/>
        </w:rPr>
        <w:t>.</w:t>
      </w:r>
      <w:r w:rsidR="0095102C" w:rsidRPr="0095102C">
        <w:rPr>
          <w:rFonts w:ascii="Verdana" w:hAnsi="Verdana"/>
          <w:smallCaps/>
          <w:sz w:val="20"/>
          <w:szCs w:val="20"/>
          <w:lang w:val="fr-FR"/>
        </w:rPr>
        <w:t xml:space="preserve"> « </w:t>
      </w:r>
      <w:r w:rsidR="0095102C" w:rsidRPr="0095102C">
        <w:rPr>
          <w:rFonts w:ascii="Verdana" w:hAnsi="Verdana"/>
          <w:sz w:val="20"/>
          <w:szCs w:val="20"/>
          <w:lang w:val="fr-FR"/>
        </w:rPr>
        <w:t>L</w:t>
      </w:r>
      <w:r w:rsidR="00880581">
        <w:rPr>
          <w:rFonts w:ascii="Verdana" w:hAnsi="Verdana"/>
          <w:sz w:val="20"/>
          <w:szCs w:val="20"/>
          <w:lang w:val="fr-FR"/>
        </w:rPr>
        <w:t xml:space="preserve">a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Vie de Pancrace de Taormine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(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BHG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1410) </w:t>
      </w:r>
      <w:r w:rsidR="00880581">
        <w:rPr>
          <w:rFonts w:ascii="Verdana" w:hAnsi="Verdana"/>
          <w:sz w:val="20"/>
          <w:szCs w:val="20"/>
          <w:lang w:val="fr-FR"/>
        </w:rPr>
        <w:t xml:space="preserve">et l’histoire des images à Byzance 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» (à paraître dans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L’histoire comme elle se présentait dans l’hagiographie</w:t>
      </w:r>
      <w:r w:rsidR="0055337A">
        <w:rPr>
          <w:rFonts w:ascii="Verdana" w:hAnsi="Verdana"/>
          <w:sz w:val="20"/>
          <w:szCs w:val="20"/>
          <w:lang w:val="fr-FR"/>
        </w:rPr>
        <w:t xml:space="preserve"> en 2021</w:t>
      </w:r>
      <w:r w:rsidR="0095102C" w:rsidRPr="0095102C">
        <w:rPr>
          <w:rFonts w:ascii="Verdana" w:hAnsi="Verdana"/>
          <w:sz w:val="20"/>
          <w:szCs w:val="20"/>
          <w:lang w:val="fr-FR"/>
        </w:rPr>
        <w:t>).</w:t>
      </w:r>
    </w:p>
    <w:p w14:paraId="5C71883F" w14:textId="2EDF1659" w:rsidR="0095102C" w:rsidRDefault="00D82AF1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12</w:t>
      </w:r>
      <w:r w:rsidR="0095102C" w:rsidRPr="0095102C">
        <w:rPr>
          <w:rFonts w:ascii="Verdana" w:hAnsi="Verdana"/>
          <w:b/>
          <w:sz w:val="20"/>
          <w:szCs w:val="20"/>
          <w:lang w:val="fr-FR"/>
        </w:rPr>
        <w:t>.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</w:t>
      </w:r>
      <w:r w:rsidR="0095102C" w:rsidRPr="0095102C">
        <w:rPr>
          <w:rFonts w:ascii="Verdana" w:hAnsi="Verdana"/>
          <w:smallCaps/>
          <w:sz w:val="20"/>
          <w:szCs w:val="20"/>
          <w:lang w:val="fr-FR"/>
        </w:rPr>
        <w:t>« 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The 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origins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 of Italo-Greek 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Hagiography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: the 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cult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 of 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Sicilian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 martyrs »</w:t>
      </w:r>
      <w:r w:rsidR="0095102C" w:rsidRPr="0095102C">
        <w:rPr>
          <w:rFonts w:ascii="Verdana" w:hAnsi="Verdana"/>
          <w:sz w:val="20"/>
          <w:szCs w:val="20"/>
        </w:rPr>
        <w:t>,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à paraître dans R. V</w:t>
      </w:r>
      <w:r w:rsidR="0095102C" w:rsidRPr="0095102C">
        <w:rPr>
          <w:rFonts w:ascii="Verdana" w:hAnsi="Verdana"/>
          <w:smallCaps/>
          <w:sz w:val="20"/>
          <w:szCs w:val="20"/>
          <w:lang w:val="fr-FR"/>
        </w:rPr>
        <w:t>an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D</w:t>
      </w:r>
      <w:r w:rsidR="0095102C" w:rsidRPr="0095102C">
        <w:rPr>
          <w:rFonts w:ascii="Verdana" w:hAnsi="Verdana"/>
          <w:smallCaps/>
          <w:sz w:val="20"/>
          <w:szCs w:val="20"/>
          <w:lang w:val="fr-FR"/>
        </w:rPr>
        <w:t>am</w:t>
      </w:r>
      <w:r w:rsidR="0095102C" w:rsidRPr="0095102C">
        <w:rPr>
          <w:rFonts w:ascii="Verdana" w:hAnsi="Verdana"/>
          <w:sz w:val="20"/>
          <w:szCs w:val="20"/>
          <w:lang w:val="fr-FR"/>
        </w:rPr>
        <w:t>, B. W</w:t>
      </w:r>
      <w:r w:rsidR="0095102C" w:rsidRPr="0095102C">
        <w:rPr>
          <w:rFonts w:ascii="Verdana" w:hAnsi="Verdana"/>
          <w:smallCaps/>
          <w:sz w:val="20"/>
          <w:szCs w:val="20"/>
          <w:lang w:val="fr-FR"/>
        </w:rPr>
        <w:t>ard</w:t>
      </w:r>
      <w:r w:rsidR="0095102C" w:rsidRPr="0095102C">
        <w:rPr>
          <w:rFonts w:ascii="Verdana" w:hAnsi="Verdana"/>
          <w:sz w:val="20"/>
          <w:szCs w:val="20"/>
          <w:lang w:val="fr-FR"/>
        </w:rPr>
        <w:t>-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P</w:t>
      </w:r>
      <w:r w:rsidR="0095102C" w:rsidRPr="0095102C">
        <w:rPr>
          <w:rFonts w:ascii="Verdana" w:hAnsi="Verdana"/>
          <w:smallCaps/>
          <w:sz w:val="20"/>
          <w:szCs w:val="20"/>
          <w:lang w:val="fr-FR"/>
        </w:rPr>
        <w:t>erkins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, R. 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W</w:t>
      </w:r>
      <w:r w:rsidR="0095102C" w:rsidRPr="0095102C">
        <w:rPr>
          <w:rFonts w:ascii="Verdana" w:hAnsi="Verdana"/>
          <w:smallCaps/>
          <w:sz w:val="20"/>
          <w:szCs w:val="20"/>
          <w:lang w:val="fr-FR"/>
        </w:rPr>
        <w:t>isniewski</w:t>
      </w:r>
      <w:proofErr w:type="spellEnd"/>
      <w:r w:rsidR="0095102C" w:rsidRPr="0095102C">
        <w:rPr>
          <w:rFonts w:ascii="Verdana" w:hAnsi="Verdana"/>
          <w:smallCaps/>
          <w:sz w:val="20"/>
          <w:szCs w:val="20"/>
          <w:lang w:val="fr-FR"/>
        </w:rPr>
        <w:t xml:space="preserve"> </w:t>
      </w:r>
      <w:r w:rsidR="0095102C" w:rsidRPr="0095102C">
        <w:rPr>
          <w:rFonts w:ascii="Verdana" w:hAnsi="Verdana"/>
          <w:sz w:val="20"/>
          <w:szCs w:val="20"/>
        </w:rPr>
        <w:t>(éd.)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,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Dynamics of the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Cult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of Saints in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Late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Antiquity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 (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Hagiologia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), </w:t>
      </w:r>
      <w:proofErr w:type="spellStart"/>
      <w:r w:rsidR="0095102C" w:rsidRPr="0095102C">
        <w:rPr>
          <w:rFonts w:ascii="Verdana" w:hAnsi="Verdana"/>
          <w:sz w:val="20"/>
          <w:szCs w:val="20"/>
          <w:lang w:val="fr-FR"/>
        </w:rPr>
        <w:t>Brepols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 xml:space="preserve"> (à paraît</w:t>
      </w:r>
      <w:r w:rsidR="0055337A">
        <w:rPr>
          <w:rFonts w:ascii="Verdana" w:hAnsi="Verdana"/>
          <w:sz w:val="20"/>
          <w:szCs w:val="20"/>
          <w:lang w:val="fr-FR"/>
        </w:rPr>
        <w:t>re en 2021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).  </w:t>
      </w:r>
    </w:p>
    <w:p w14:paraId="3F691F56" w14:textId="47D22BAC" w:rsidR="0055337A" w:rsidRPr="00C47BC8" w:rsidRDefault="0055337A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B51E3">
        <w:rPr>
          <w:rFonts w:ascii="Verdana" w:hAnsi="Verdana"/>
          <w:b/>
          <w:sz w:val="20"/>
          <w:szCs w:val="20"/>
          <w:lang w:val="fr-FR"/>
        </w:rPr>
        <w:t>14.</w:t>
      </w:r>
      <w:r>
        <w:rPr>
          <w:rFonts w:ascii="Verdana" w:hAnsi="Verdana"/>
          <w:sz w:val="20"/>
          <w:szCs w:val="20"/>
          <w:lang w:val="fr-FR"/>
        </w:rPr>
        <w:t xml:space="preserve"> « ‘L’Orient en partage’ dans la ville de Rome (milieu VIIe – IXe s.) : interactions, échanges, résistances », dans F. Jullien (éd.), </w:t>
      </w:r>
      <w:r>
        <w:rPr>
          <w:rFonts w:ascii="Verdana" w:hAnsi="Verdana"/>
          <w:i/>
          <w:sz w:val="20"/>
          <w:szCs w:val="20"/>
          <w:lang w:val="fr-FR"/>
        </w:rPr>
        <w:t>L’Orient en partage :</w:t>
      </w:r>
      <w:r w:rsidR="00420036">
        <w:rPr>
          <w:rFonts w:ascii="Verdana" w:hAnsi="Verdana"/>
          <w:i/>
          <w:sz w:val="20"/>
          <w:szCs w:val="20"/>
          <w:lang w:val="fr-FR"/>
        </w:rPr>
        <w:t xml:space="preserve"> </w:t>
      </w:r>
      <w:r>
        <w:rPr>
          <w:rFonts w:ascii="Verdana" w:hAnsi="Verdana"/>
          <w:i/>
          <w:sz w:val="20"/>
          <w:szCs w:val="20"/>
          <w:lang w:val="fr-FR"/>
        </w:rPr>
        <w:t xml:space="preserve">Échanges et transferts culturels </w:t>
      </w:r>
      <w:r w:rsidR="00C47BC8">
        <w:rPr>
          <w:rFonts w:ascii="Verdana" w:hAnsi="Verdana"/>
          <w:i/>
          <w:sz w:val="20"/>
          <w:szCs w:val="20"/>
          <w:lang w:val="fr-FR"/>
        </w:rPr>
        <w:t>entre Tibre et Euphrate</w:t>
      </w:r>
      <w:r w:rsidR="00C47BC8">
        <w:rPr>
          <w:rFonts w:ascii="Verdana" w:hAnsi="Verdana"/>
          <w:sz w:val="20"/>
          <w:szCs w:val="20"/>
          <w:lang w:val="fr-FR"/>
        </w:rPr>
        <w:t xml:space="preserve"> (à paraître chez </w:t>
      </w:r>
      <w:proofErr w:type="spellStart"/>
      <w:r w:rsidR="00C47BC8">
        <w:rPr>
          <w:rFonts w:ascii="Verdana" w:hAnsi="Verdana"/>
          <w:sz w:val="20"/>
          <w:szCs w:val="20"/>
          <w:lang w:val="fr-FR"/>
        </w:rPr>
        <w:t>Brepols</w:t>
      </w:r>
      <w:proofErr w:type="spellEnd"/>
      <w:r w:rsidR="00C47BC8">
        <w:rPr>
          <w:rFonts w:ascii="Verdana" w:hAnsi="Verdana"/>
          <w:sz w:val="20"/>
          <w:szCs w:val="20"/>
          <w:lang w:val="fr-FR"/>
        </w:rPr>
        <w:t xml:space="preserve"> en 2021).</w:t>
      </w:r>
    </w:p>
    <w:p w14:paraId="0A84C8E8" w14:textId="19C609DE" w:rsidR="0095102C" w:rsidRPr="0095102C" w:rsidRDefault="009B51E3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14</w:t>
      </w:r>
      <w:r w:rsidR="0095102C" w:rsidRPr="0095102C">
        <w:rPr>
          <w:rFonts w:ascii="Verdana" w:hAnsi="Verdana"/>
          <w:b/>
          <w:sz w:val="20"/>
          <w:szCs w:val="20"/>
          <w:lang w:val="fr-FR"/>
        </w:rPr>
        <w:t>.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« Les recueils de miracles sur Eugène de Trébizonde par Jean Lazaropoulos : le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Logos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(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BHG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611) et la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Synopsis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(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BHG</w:t>
      </w:r>
      <w:r w:rsidR="00C47BC8">
        <w:rPr>
          <w:rFonts w:ascii="Verdana" w:hAnsi="Verdana"/>
          <w:sz w:val="20"/>
          <w:szCs w:val="20"/>
          <w:lang w:val="fr-FR"/>
        </w:rPr>
        <w:t xml:space="preserve"> 612-613) » (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à paraître dans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en-GB"/>
        </w:rPr>
        <w:t>Eugeniôn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en-GB"/>
        </w:rPr>
        <w:t xml:space="preserve"> :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en-GB"/>
        </w:rPr>
        <w:t>grécité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en-GB"/>
        </w:rPr>
        <w:t xml:space="preserve"> et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en-GB"/>
        </w:rPr>
        <w:t>œcuménisme</w:t>
      </w:r>
      <w:proofErr w:type="spellEnd"/>
      <w:r w:rsidR="00C47BC8">
        <w:rPr>
          <w:rFonts w:ascii="Verdana" w:hAnsi="Verdana"/>
          <w:sz w:val="20"/>
          <w:szCs w:val="20"/>
          <w:lang w:val="en-GB"/>
        </w:rPr>
        <w:t>)</w:t>
      </w:r>
      <w:r w:rsidR="0095102C" w:rsidRPr="0095102C">
        <w:rPr>
          <w:rFonts w:ascii="Verdana" w:hAnsi="Verdana"/>
          <w:sz w:val="20"/>
          <w:szCs w:val="20"/>
          <w:lang w:val="en-GB"/>
        </w:rPr>
        <w:t xml:space="preserve"> 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(en grec)</w:t>
      </w:r>
    </w:p>
    <w:p w14:paraId="231C34F7" w14:textId="76C4FA23" w:rsidR="0095102C" w:rsidRPr="0095102C" w:rsidRDefault="009B51E3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15</w:t>
      </w:r>
      <w:r w:rsidR="0095102C" w:rsidRPr="0095102C">
        <w:rPr>
          <w:rFonts w:ascii="Verdana" w:hAnsi="Verdana"/>
          <w:b/>
          <w:sz w:val="20"/>
          <w:szCs w:val="20"/>
          <w:lang w:val="fr-FR"/>
        </w:rPr>
        <w:t>.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« L’écriture de l’histoire chez Jean VI Cantacuzène » (à paraître dans le volume : 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Vers une nouvelle biographie de Jean VI. Autour d’une traduction des </w:t>
      </w:r>
      <w:r w:rsidR="0095102C" w:rsidRPr="0095102C">
        <w:rPr>
          <w:rFonts w:ascii="Verdana" w:hAnsi="Verdana"/>
          <w:sz w:val="20"/>
          <w:szCs w:val="20"/>
          <w:lang w:val="fr-FR"/>
        </w:rPr>
        <w:t>Histoires, UMR Orient et Méditerranée)</w:t>
      </w:r>
    </w:p>
    <w:p w14:paraId="0C28A28D" w14:textId="589DE05C" w:rsidR="0095102C" w:rsidRPr="0095102C" w:rsidRDefault="009B51E3" w:rsidP="0095102C">
      <w:p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en-GB"/>
        </w:rPr>
        <w:lastRenderedPageBreak/>
        <w:t>16</w:t>
      </w:r>
      <w:r w:rsidR="0095102C" w:rsidRPr="0095102C">
        <w:rPr>
          <w:rFonts w:ascii="Verdana" w:hAnsi="Verdana"/>
          <w:b/>
          <w:sz w:val="20"/>
          <w:szCs w:val="20"/>
          <w:lang w:val="en-GB"/>
        </w:rPr>
        <w:t>.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« 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Τ</w:t>
      </w:r>
      <w:r w:rsidR="0095102C" w:rsidRPr="0095102C">
        <w:rPr>
          <w:i/>
          <w:sz w:val="20"/>
          <w:szCs w:val="20"/>
          <w:lang w:val="fr-FR"/>
        </w:rPr>
        <w:t>ὰ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ε</w:t>
      </w:r>
      <w:r w:rsidR="0095102C" w:rsidRPr="0095102C">
        <w:rPr>
          <w:i/>
          <w:sz w:val="20"/>
          <w:szCs w:val="20"/>
          <w:lang w:val="fr-FR"/>
        </w:rPr>
        <w:t>ἰ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δωλε</w:t>
      </w:r>
      <w:r w:rsidR="0095102C" w:rsidRPr="0095102C">
        <w:rPr>
          <w:i/>
          <w:sz w:val="20"/>
          <w:szCs w:val="20"/>
          <w:lang w:val="fr-FR"/>
        </w:rPr>
        <w:t>ῖ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>α π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υρ</w:t>
      </w:r>
      <w:r w:rsidR="0095102C" w:rsidRPr="0095102C">
        <w:rPr>
          <w:i/>
          <w:sz w:val="20"/>
          <w:szCs w:val="20"/>
          <w:lang w:val="fr-FR"/>
        </w:rPr>
        <w:t>ὶ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gramStart"/>
      <w:r w:rsidR="0095102C" w:rsidRPr="0095102C">
        <w:rPr>
          <w:rFonts w:ascii="Verdana" w:hAnsi="Verdana"/>
          <w:i/>
          <w:sz w:val="20"/>
          <w:szCs w:val="20"/>
          <w:lang w:val="fr-FR"/>
        </w:rPr>
        <w:t>παρα</w:t>
      </w:r>
      <w:proofErr w:type="spellStart"/>
      <w:r w:rsidR="0095102C" w:rsidRPr="0095102C">
        <w:rPr>
          <w:rFonts w:ascii="Verdana" w:hAnsi="Verdana"/>
          <w:i/>
          <w:sz w:val="20"/>
          <w:szCs w:val="20"/>
          <w:lang w:val="fr-FR"/>
        </w:rPr>
        <w:t>δο</w:t>
      </w:r>
      <w:r w:rsidR="0095102C" w:rsidRPr="0095102C">
        <w:rPr>
          <w:i/>
          <w:sz w:val="20"/>
          <w:szCs w:val="20"/>
          <w:lang w:val="fr-FR"/>
        </w:rPr>
        <w:t>ῦ</w:t>
      </w:r>
      <w:r w:rsidR="0095102C" w:rsidRPr="0095102C">
        <w:rPr>
          <w:rFonts w:ascii="Verdana" w:hAnsi="Verdana"/>
          <w:i/>
          <w:sz w:val="20"/>
          <w:szCs w:val="20"/>
          <w:lang w:val="fr-FR"/>
        </w:rPr>
        <w:t>ν</w:t>
      </w:r>
      <w:proofErr w:type="spellEnd"/>
      <w:r w:rsidR="0095102C" w:rsidRPr="0095102C">
        <w:rPr>
          <w:rFonts w:ascii="Verdana" w:hAnsi="Verdana"/>
          <w:i/>
          <w:sz w:val="20"/>
          <w:szCs w:val="20"/>
          <w:lang w:val="fr-FR"/>
        </w:rPr>
        <w:t>αι</w:t>
      </w:r>
      <w:r w:rsidR="0095102C" w:rsidRPr="0095102C">
        <w:rPr>
          <w:rFonts w:ascii="Verdana" w:hAnsi="Verdana"/>
          <w:sz w:val="20"/>
          <w:szCs w:val="20"/>
          <w:lang w:val="fr-FR"/>
        </w:rPr>
        <w:t xml:space="preserve"> :</w:t>
      </w:r>
      <w:proofErr w:type="gramEnd"/>
      <w:r w:rsidR="0095102C" w:rsidRPr="0095102C">
        <w:rPr>
          <w:rFonts w:ascii="Verdana" w:hAnsi="Verdana"/>
          <w:sz w:val="20"/>
          <w:szCs w:val="20"/>
          <w:lang w:val="fr-FR"/>
        </w:rPr>
        <w:t xml:space="preserve"> Gaza païenne consumée par le feu » (à paraître dans </w:t>
      </w:r>
      <w:proofErr w:type="spellStart"/>
      <w:r w:rsidR="0095102C" w:rsidRPr="0095102C">
        <w:rPr>
          <w:rFonts w:ascii="Verdana" w:hAnsi="Verdana"/>
          <w:iCs/>
          <w:sz w:val="20"/>
          <w:szCs w:val="20"/>
          <w:lang w:val="fr-FR"/>
        </w:rPr>
        <w:t>Archaiologia</w:t>
      </w:r>
      <w:proofErr w:type="spellEnd"/>
      <w:r w:rsidR="0095102C" w:rsidRPr="0095102C">
        <w:rPr>
          <w:rFonts w:ascii="Verdana" w:hAnsi="Verdana"/>
          <w:sz w:val="20"/>
          <w:szCs w:val="20"/>
          <w:lang w:val="fr-FR"/>
        </w:rPr>
        <w:t>, Presses Universitaires du Septentrion, Lille)</w:t>
      </w:r>
    </w:p>
    <w:p w14:paraId="0DF0C541" w14:textId="77777777" w:rsidR="0095102C" w:rsidRPr="0095102C" w:rsidRDefault="0095102C" w:rsidP="0095102C">
      <w:p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68CC13C5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i/>
          <w:sz w:val="20"/>
          <w:szCs w:val="20"/>
          <w:lang w:val="fr-FR"/>
        </w:rPr>
      </w:pPr>
      <w:r w:rsidRPr="0095102C">
        <w:rPr>
          <w:rFonts w:ascii="Verdana" w:hAnsi="Verdana"/>
          <w:b/>
          <w:smallCaps/>
          <w:sz w:val="20"/>
          <w:szCs w:val="20"/>
          <w:lang w:val="fr-FR"/>
        </w:rPr>
        <w:t>- Articles dans des dictionnaires</w:t>
      </w:r>
    </w:p>
    <w:p w14:paraId="781F5F81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1.</w:t>
      </w:r>
      <w:r w:rsidRPr="0095102C">
        <w:rPr>
          <w:rFonts w:ascii="Verdana" w:hAnsi="Verdana"/>
          <w:sz w:val="20"/>
          <w:szCs w:val="20"/>
          <w:lang w:val="fr-FR"/>
        </w:rPr>
        <w:t xml:space="preserve"> « Romanos le Mélode », dans </w:t>
      </w:r>
      <w:r w:rsidRPr="0095102C">
        <w:rPr>
          <w:rFonts w:ascii="Verdana" w:hAnsi="Verdana"/>
          <w:i/>
          <w:sz w:val="20"/>
          <w:szCs w:val="20"/>
          <w:lang w:val="fr-FR"/>
        </w:rPr>
        <w:t>La Bible dans les littératures du monde</w:t>
      </w:r>
      <w:r w:rsidRPr="0095102C">
        <w:rPr>
          <w:rFonts w:ascii="Verdana" w:hAnsi="Verdana"/>
          <w:sz w:val="20"/>
          <w:szCs w:val="20"/>
          <w:lang w:val="fr-FR"/>
        </w:rPr>
        <w:t>, Paris 2016, p. 1882-1884.</w:t>
      </w:r>
    </w:p>
    <w:p w14:paraId="669FCA20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1B1A2DFB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mallCaps/>
          <w:sz w:val="20"/>
          <w:szCs w:val="20"/>
          <w:lang w:val="fr-FR"/>
        </w:rPr>
        <w:t>- Publications en ligne </w:t>
      </w:r>
    </w:p>
    <w:p w14:paraId="5662AF6E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eastAsiaTheme="minorEastAsia" w:hAnsi="Verdana" w:cs="Arial"/>
          <w:i/>
          <w:iCs/>
          <w:color w:val="1A1A1A"/>
          <w:sz w:val="20"/>
          <w:szCs w:val="20"/>
          <w:lang w:val="fr-FR" w:eastAsia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1.</w:t>
      </w:r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r w:rsidRPr="0095102C">
        <w:rPr>
          <w:rFonts w:ascii="Verdana" w:eastAsiaTheme="minorEastAsia" w:hAnsi="Verdana" w:cs="Arial"/>
          <w:i/>
          <w:iCs/>
          <w:color w:val="1A1A1A"/>
          <w:sz w:val="20"/>
          <w:szCs w:val="20"/>
          <w:lang w:val="fr-FR" w:eastAsia="fr-FR"/>
        </w:rPr>
        <w:t>Répertoire des inventaires de manuscrits grecs (RIMG)</w:t>
      </w:r>
      <w:r w:rsidRPr="0095102C">
        <w:rPr>
          <w:rStyle w:val="Marquenotebasdepage"/>
          <w:rFonts w:ascii="Verdana" w:eastAsiaTheme="minorEastAsia" w:hAnsi="Verdana" w:cs="Arial"/>
          <w:i/>
          <w:iCs/>
          <w:color w:val="1A1A1A"/>
          <w:sz w:val="20"/>
          <w:szCs w:val="20"/>
          <w:lang w:val="fr-FR" w:eastAsia="fr-FR"/>
        </w:rPr>
        <w:footnoteReference w:id="11"/>
      </w:r>
      <w:r w:rsidRPr="0095102C">
        <w:rPr>
          <w:rFonts w:ascii="Verdana" w:eastAsiaTheme="minorEastAsia" w:hAnsi="Verdana" w:cs="Arial"/>
          <w:i/>
          <w:iCs/>
          <w:color w:val="1A1A1A"/>
          <w:sz w:val="20"/>
          <w:szCs w:val="20"/>
          <w:lang w:val="fr-FR" w:eastAsia="fr-FR"/>
        </w:rPr>
        <w:t> </w:t>
      </w:r>
      <w:r w:rsidRPr="0095102C">
        <w:rPr>
          <w:rFonts w:ascii="Verdana" w:eastAsiaTheme="minorEastAsia" w:hAnsi="Verdana" w:cs="Arial"/>
          <w:iCs/>
          <w:color w:val="1A1A1A"/>
          <w:sz w:val="20"/>
          <w:szCs w:val="20"/>
          <w:lang w:val="fr-FR" w:eastAsia="fr-FR"/>
        </w:rPr>
        <w:t xml:space="preserve">: </w:t>
      </w:r>
      <w:r w:rsidRPr="0095102C">
        <w:rPr>
          <w:rFonts w:ascii="Verdana" w:eastAsiaTheme="minorEastAsia" w:hAnsi="Verdana" w:cs="Arial"/>
          <w:color w:val="1A1A1A"/>
          <w:sz w:val="20"/>
          <w:szCs w:val="20"/>
          <w:lang w:val="fr-FR" w:eastAsia="fr-FR"/>
        </w:rPr>
        <w:t xml:space="preserve">principale contributrice du site ; plus de 100 notices de description d'inventaires anciens rédigés entre 2014 et 2016. </w:t>
      </w:r>
    </w:p>
    <w:p w14:paraId="22F0E01C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0DD26126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smallCaps/>
          <w:sz w:val="20"/>
          <w:szCs w:val="20"/>
          <w:lang w:val="fr-FR"/>
        </w:rPr>
      </w:pPr>
      <w:r w:rsidRPr="0095102C">
        <w:rPr>
          <w:rFonts w:ascii="Verdana" w:hAnsi="Verdana"/>
          <w:sz w:val="20"/>
          <w:szCs w:val="20"/>
          <w:lang w:val="fr-FR"/>
        </w:rPr>
        <w:t xml:space="preserve">- 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Recensions </w:t>
      </w:r>
    </w:p>
    <w:p w14:paraId="5AE5B383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eastAsiaTheme="minorEastAsia" w:hAnsi="Verdana" w:cs="GraublauWeb-Regular"/>
          <w:sz w:val="20"/>
          <w:szCs w:val="20"/>
          <w:lang w:val="fr-FR" w:eastAsia="fr-FR"/>
        </w:rPr>
      </w:pPr>
      <w:r w:rsidRPr="0095102C">
        <w:rPr>
          <w:rFonts w:ascii="Verdana" w:eastAsiaTheme="minorEastAsia" w:hAnsi="Verdana" w:cs="GraublauWeb-Regular"/>
          <w:b/>
          <w:sz w:val="20"/>
          <w:szCs w:val="20"/>
          <w:lang w:val="en-US" w:eastAsia="fr-FR"/>
        </w:rPr>
        <w:t>1.</w:t>
      </w:r>
      <w:r w:rsidRPr="0095102C">
        <w:rPr>
          <w:rFonts w:ascii="Verdana" w:eastAsiaTheme="minorEastAsia" w:hAnsi="Verdana" w:cs="GraublauWeb-Regular"/>
          <w:sz w:val="20"/>
          <w:szCs w:val="20"/>
          <w:lang w:val="en-US" w:eastAsia="fr-FR"/>
        </w:rPr>
        <w:t xml:space="preserve"> « S. </w:t>
      </w:r>
      <w:proofErr w:type="spellStart"/>
      <w:r w:rsidRPr="0095102C">
        <w:rPr>
          <w:rFonts w:ascii="Verdana" w:eastAsiaTheme="minorEastAsia" w:hAnsi="Verdana" w:cs="GraublauWeb-Regular"/>
          <w:sz w:val="20"/>
          <w:szCs w:val="20"/>
          <w:lang w:val="en-US" w:eastAsia="fr-FR"/>
        </w:rPr>
        <w:t>T</w:t>
      </w:r>
      <w:r w:rsidRPr="0095102C">
        <w:rPr>
          <w:rFonts w:ascii="Verdana" w:eastAsiaTheme="minorEastAsia" w:hAnsi="Verdana" w:cs="GraublauWeb-Regular"/>
          <w:smallCaps/>
          <w:sz w:val="20"/>
          <w:szCs w:val="20"/>
          <w:lang w:val="en-US" w:eastAsia="fr-FR"/>
        </w:rPr>
        <w:t>rovato</w:t>
      </w:r>
      <w:proofErr w:type="spellEnd"/>
      <w:r w:rsidRPr="0095102C">
        <w:rPr>
          <w:rFonts w:ascii="Verdana" w:eastAsiaTheme="minorEastAsia" w:hAnsi="Verdana" w:cs="GraublauWeb-Regular"/>
          <w:sz w:val="20"/>
          <w:szCs w:val="20"/>
          <w:lang w:val="en-US" w:eastAsia="fr-FR"/>
        </w:rPr>
        <w:t xml:space="preserve">, </w:t>
      </w:r>
      <w:proofErr w:type="spellStart"/>
      <w:r w:rsidRPr="0095102C">
        <w:rPr>
          <w:rFonts w:ascii="Verdana" w:eastAsiaTheme="minorEastAsia" w:hAnsi="Verdana" w:cs="GraublauWeb-Regular"/>
          <w:i/>
          <w:sz w:val="20"/>
          <w:szCs w:val="20"/>
          <w:lang w:val="en-US" w:eastAsia="fr-FR"/>
        </w:rPr>
        <w:t>Antieroe</w:t>
      </w:r>
      <w:proofErr w:type="spellEnd"/>
      <w:r w:rsidRPr="0095102C">
        <w:rPr>
          <w:rFonts w:ascii="Verdana" w:eastAsiaTheme="minorEastAsia" w:hAnsi="Verdana" w:cs="GraublauWeb-Regular"/>
          <w:i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Pr="0095102C">
        <w:rPr>
          <w:rFonts w:ascii="Verdana" w:eastAsiaTheme="minorEastAsia" w:hAnsi="Verdana" w:cs="GraublauWeb-Regular"/>
          <w:i/>
          <w:sz w:val="20"/>
          <w:szCs w:val="20"/>
          <w:lang w:val="en-US" w:eastAsia="fr-FR"/>
        </w:rPr>
        <w:t>dai</w:t>
      </w:r>
      <w:proofErr w:type="spellEnd"/>
      <w:proofErr w:type="gramEnd"/>
      <w:r w:rsidRPr="0095102C">
        <w:rPr>
          <w:rFonts w:ascii="Verdana" w:eastAsiaTheme="minorEastAsia" w:hAnsi="Verdana" w:cs="GraublauWeb-Regular"/>
          <w:i/>
          <w:sz w:val="20"/>
          <w:szCs w:val="20"/>
          <w:lang w:val="en-US" w:eastAsia="fr-FR"/>
        </w:rPr>
        <w:t xml:space="preserve"> </w:t>
      </w:r>
      <w:proofErr w:type="spellStart"/>
      <w:r w:rsidRPr="0095102C">
        <w:rPr>
          <w:rFonts w:ascii="Verdana" w:eastAsiaTheme="minorEastAsia" w:hAnsi="Verdana" w:cs="GraublauWeb-Regular"/>
          <w:i/>
          <w:sz w:val="20"/>
          <w:szCs w:val="20"/>
          <w:lang w:val="en-US" w:eastAsia="fr-FR"/>
        </w:rPr>
        <w:t>molti</w:t>
      </w:r>
      <w:proofErr w:type="spellEnd"/>
      <w:r w:rsidRPr="0095102C">
        <w:rPr>
          <w:rFonts w:ascii="Verdana" w:eastAsiaTheme="minorEastAsia" w:hAnsi="Verdana" w:cs="GraublauWeb-Regular"/>
          <w:i/>
          <w:sz w:val="20"/>
          <w:szCs w:val="20"/>
          <w:lang w:val="en-US" w:eastAsia="fr-FR"/>
        </w:rPr>
        <w:t xml:space="preserve"> </w:t>
      </w:r>
      <w:proofErr w:type="spellStart"/>
      <w:r w:rsidRPr="0095102C">
        <w:rPr>
          <w:rFonts w:ascii="Verdana" w:eastAsiaTheme="minorEastAsia" w:hAnsi="Verdana" w:cs="GraublauWeb-Regular"/>
          <w:i/>
          <w:sz w:val="20"/>
          <w:szCs w:val="20"/>
          <w:lang w:val="en-US" w:eastAsia="fr-FR"/>
        </w:rPr>
        <w:t>volti</w:t>
      </w:r>
      <w:proofErr w:type="spellEnd"/>
      <w:r w:rsidRPr="0095102C">
        <w:rPr>
          <w:rFonts w:ascii="Verdana" w:eastAsiaTheme="minorEastAsia" w:hAnsi="Verdana" w:cs="GraublauWeb-Regular"/>
          <w:i/>
          <w:sz w:val="20"/>
          <w:szCs w:val="20"/>
          <w:lang w:val="en-US" w:eastAsia="fr-FR"/>
        </w:rPr>
        <w:t xml:space="preserve">.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>Giuliano l'</w:t>
      </w:r>
      <w:proofErr w:type="spellStart"/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>Apostata</w:t>
      </w:r>
      <w:proofErr w:type="spellEnd"/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proofErr w:type="spellStart"/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>nel</w:t>
      </w:r>
      <w:proofErr w:type="spellEnd"/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proofErr w:type="spellStart"/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>Medioevo</w:t>
      </w:r>
      <w:proofErr w:type="spellEnd"/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proofErr w:type="spellStart"/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>bizantino</w:t>
      </w:r>
      <w:proofErr w:type="spellEnd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 (Forum </w:t>
      </w:r>
      <w:proofErr w:type="spellStart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>Universitaria</w:t>
      </w:r>
      <w:proofErr w:type="spellEnd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 </w:t>
      </w:r>
      <w:proofErr w:type="spellStart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>Udinese</w:t>
      </w:r>
      <w:proofErr w:type="spellEnd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 12), Udine 2014 »,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REB </w:t>
      </w:r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>74 (2016), p. 451-455.</w:t>
      </w:r>
    </w:p>
    <w:p w14:paraId="39249815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eastAsiaTheme="minorEastAsia" w:hAnsi="Verdana" w:cs="GraublauWeb-Regular"/>
          <w:sz w:val="20"/>
          <w:szCs w:val="20"/>
          <w:lang w:val="fr-FR" w:eastAsia="fr-FR"/>
        </w:rPr>
      </w:pPr>
      <w:r w:rsidRPr="0095102C">
        <w:rPr>
          <w:rFonts w:ascii="Verdana" w:eastAsiaTheme="minorEastAsia" w:hAnsi="Verdana" w:cs="GraublauWeb-Regular"/>
          <w:b/>
          <w:sz w:val="20"/>
          <w:szCs w:val="20"/>
          <w:lang w:val="fr-FR" w:eastAsia="fr-FR"/>
        </w:rPr>
        <w:t>2.</w:t>
      </w:r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 « 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>Michel Psellos portraits de famille.</w:t>
      </w:r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 Textes traduits et commentés par J.-C. </w:t>
      </w:r>
      <w:proofErr w:type="spellStart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>R</w:t>
      </w:r>
      <w:r w:rsidRPr="0095102C">
        <w:rPr>
          <w:rFonts w:ascii="Verdana" w:eastAsiaTheme="minorEastAsia" w:hAnsi="Verdana" w:cs="GraublauWeb-Regular"/>
          <w:smallCaps/>
          <w:sz w:val="20"/>
          <w:szCs w:val="20"/>
          <w:lang w:val="fr-FR" w:eastAsia="fr-FR"/>
        </w:rPr>
        <w:t>iedinger</w:t>
      </w:r>
      <w:proofErr w:type="spellEnd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 et C. </w:t>
      </w:r>
      <w:proofErr w:type="spellStart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>J</w:t>
      </w:r>
      <w:r w:rsidRPr="0095102C">
        <w:rPr>
          <w:rFonts w:ascii="Verdana" w:eastAsiaTheme="minorEastAsia" w:hAnsi="Verdana" w:cs="GraublauWeb-Regular"/>
          <w:smallCaps/>
          <w:sz w:val="20"/>
          <w:szCs w:val="20"/>
          <w:lang w:val="fr-FR" w:eastAsia="fr-FR"/>
        </w:rPr>
        <w:t>ouanno</w:t>
      </w:r>
      <w:proofErr w:type="spellEnd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, avec le concours de V. Déroche (Centre de Recherche d’Histoire et de Civilisation de Byzance – Monographies 48), Paris 2014 »,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REB </w:t>
      </w:r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74 (2016), p. 443-447. </w:t>
      </w:r>
    </w:p>
    <w:p w14:paraId="4BEB4242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eastAsiaTheme="minorEastAsia" w:hAnsi="Verdana" w:cs="GraublauWeb-Regular"/>
          <w:sz w:val="20"/>
          <w:szCs w:val="20"/>
          <w:lang w:val="fr-FR" w:eastAsia="fr-FR"/>
        </w:rPr>
      </w:pPr>
      <w:r w:rsidRPr="0095102C">
        <w:rPr>
          <w:rFonts w:ascii="Verdana" w:eastAsiaTheme="minorEastAsia" w:hAnsi="Verdana" w:cs="GraublauWeb-Regular"/>
          <w:b/>
          <w:sz w:val="20"/>
          <w:szCs w:val="20"/>
          <w:lang w:val="fr-FR" w:eastAsia="fr-FR"/>
        </w:rPr>
        <w:t>3.</w:t>
      </w:r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 « V. </w:t>
      </w:r>
      <w:proofErr w:type="spellStart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>K</w:t>
      </w:r>
      <w:r w:rsidRPr="0095102C">
        <w:rPr>
          <w:rFonts w:ascii="Verdana" w:eastAsiaTheme="minorEastAsia" w:hAnsi="Verdana" w:cs="GraublauWeb-Regular"/>
          <w:smallCaps/>
          <w:sz w:val="20"/>
          <w:szCs w:val="20"/>
          <w:lang w:val="fr-FR" w:eastAsia="fr-FR"/>
        </w:rPr>
        <w:t>outava</w:t>
      </w:r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>-D</w:t>
      </w:r>
      <w:r w:rsidRPr="0095102C">
        <w:rPr>
          <w:rFonts w:ascii="Verdana" w:eastAsiaTheme="minorEastAsia" w:hAnsi="Verdana" w:cs="GraublauWeb-Regular"/>
          <w:smallCaps/>
          <w:sz w:val="20"/>
          <w:szCs w:val="20"/>
          <w:lang w:val="fr-FR" w:eastAsia="fr-FR"/>
        </w:rPr>
        <w:t>elivoria</w:t>
      </w:r>
      <w:proofErr w:type="spellEnd"/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, 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Ἡ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σημειολογικ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ὴ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ἀ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ντίληψη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γι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ὰ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τ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ὰ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φυτ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ὰ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στ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ὸ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Βυζάντιο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. 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Ἀ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π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ὸ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τ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ὸ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ν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ὀ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νειροκριτικ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ὸ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σ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ὲ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Palatino Linotype" w:eastAsiaTheme="minorEastAsia" w:hAnsi="Palatino Linotype" w:cs="Palatino Linotype"/>
          <w:i/>
          <w:sz w:val="20"/>
          <w:szCs w:val="20"/>
          <w:lang w:eastAsia="fr-FR"/>
        </w:rPr>
        <w:t>ἕ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ναν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γενικότερο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eastAsia="fr-FR"/>
        </w:rPr>
        <w:t>κώδικα</w:t>
      </w:r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 xml:space="preserve">, Athènes 2015 », </w:t>
      </w:r>
      <w:r w:rsidRPr="0095102C">
        <w:rPr>
          <w:rFonts w:ascii="Verdana" w:eastAsiaTheme="minorEastAsia" w:hAnsi="Verdana" w:cs="GraublauWeb-Regular"/>
          <w:i/>
          <w:sz w:val="20"/>
          <w:szCs w:val="20"/>
          <w:lang w:val="fr-FR" w:eastAsia="fr-FR"/>
        </w:rPr>
        <w:t xml:space="preserve">REB </w:t>
      </w:r>
      <w:r w:rsidRPr="0095102C">
        <w:rPr>
          <w:rFonts w:ascii="Verdana" w:eastAsiaTheme="minorEastAsia" w:hAnsi="Verdana" w:cs="GraublauWeb-Regular"/>
          <w:sz w:val="20"/>
          <w:szCs w:val="20"/>
          <w:lang w:val="fr-FR" w:eastAsia="fr-FR"/>
        </w:rPr>
        <w:t>74 (2016), p. 434-437.</w:t>
      </w:r>
    </w:p>
    <w:p w14:paraId="1B59B5A5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4.</w:t>
      </w:r>
      <w:r w:rsidRPr="0095102C">
        <w:rPr>
          <w:rFonts w:ascii="Verdana" w:hAnsi="Verdana"/>
          <w:sz w:val="20"/>
          <w:szCs w:val="20"/>
          <w:lang w:val="fr-FR"/>
        </w:rPr>
        <w:t xml:space="preserve"> « F. M</w:t>
      </w:r>
      <w:r w:rsidRPr="0095102C">
        <w:rPr>
          <w:rFonts w:ascii="Verdana" w:hAnsi="Verdana"/>
          <w:smallCaps/>
          <w:sz w:val="20"/>
          <w:szCs w:val="20"/>
          <w:lang w:val="fr-FR"/>
        </w:rPr>
        <w:t>eunier</w:t>
      </w:r>
      <w:r w:rsidRPr="0095102C">
        <w:rPr>
          <w:rFonts w:ascii="Verdana" w:hAnsi="Verdana"/>
          <w:sz w:val="20"/>
          <w:szCs w:val="20"/>
          <w:lang w:val="fr-FR"/>
        </w:rPr>
        <w:t xml:space="preserve">, </w:t>
      </w:r>
      <w:r w:rsidRPr="0095102C">
        <w:rPr>
          <w:rFonts w:ascii="Verdana" w:hAnsi="Verdana"/>
          <w:i/>
          <w:sz w:val="20"/>
          <w:szCs w:val="20"/>
          <w:lang w:val="fr-FR"/>
        </w:rPr>
        <w:t>Théodore Prodrome. Crime et châtiment chez les souris</w:t>
      </w:r>
      <w:r w:rsidRPr="0095102C">
        <w:rPr>
          <w:rFonts w:ascii="Verdana" w:hAnsi="Verdana"/>
          <w:sz w:val="20"/>
          <w:szCs w:val="20"/>
          <w:lang w:val="fr-FR"/>
        </w:rPr>
        <w:t xml:space="preserve"> (Collection KUBABA – Série Antiquité), L’Harmattan, Paris, 2016 », </w:t>
      </w:r>
      <w:r w:rsidRPr="0095102C">
        <w:rPr>
          <w:rFonts w:ascii="Verdana" w:hAnsi="Verdana"/>
          <w:i/>
          <w:sz w:val="20"/>
          <w:szCs w:val="20"/>
          <w:lang w:val="fr-FR"/>
        </w:rPr>
        <w:t>REB</w:t>
      </w:r>
      <w:r w:rsidRPr="0095102C">
        <w:rPr>
          <w:rFonts w:ascii="Verdana" w:hAnsi="Verdana"/>
          <w:sz w:val="20"/>
          <w:szCs w:val="20"/>
          <w:lang w:val="fr-FR"/>
        </w:rPr>
        <w:t xml:space="preserve"> 75 (2017), p. 359-361.</w:t>
      </w:r>
    </w:p>
    <w:p w14:paraId="5B9A4259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95102C">
        <w:rPr>
          <w:rFonts w:ascii="Verdana" w:hAnsi="Verdana"/>
          <w:b/>
          <w:sz w:val="20"/>
          <w:szCs w:val="20"/>
          <w:lang w:val="en-US"/>
        </w:rPr>
        <w:t>5.</w:t>
      </w:r>
      <w:r w:rsidRPr="0095102C">
        <w:rPr>
          <w:rFonts w:ascii="Verdana" w:hAnsi="Verdana"/>
          <w:sz w:val="20"/>
          <w:szCs w:val="20"/>
          <w:lang w:val="en-US"/>
        </w:rPr>
        <w:t xml:space="preserve"> « C. </w:t>
      </w:r>
      <w:proofErr w:type="spellStart"/>
      <w:r w:rsidRPr="0095102C">
        <w:rPr>
          <w:rFonts w:ascii="Verdana" w:hAnsi="Verdana"/>
          <w:sz w:val="20"/>
          <w:szCs w:val="20"/>
          <w:lang w:val="en-US"/>
        </w:rPr>
        <w:t>S</w:t>
      </w:r>
      <w:r w:rsidRPr="0095102C">
        <w:rPr>
          <w:rFonts w:ascii="Verdana" w:hAnsi="Verdana"/>
          <w:smallCaps/>
          <w:sz w:val="20"/>
          <w:szCs w:val="20"/>
          <w:lang w:val="en-US"/>
        </w:rPr>
        <w:t>tavrakos</w:t>
      </w:r>
      <w:proofErr w:type="spellEnd"/>
      <w:r w:rsidRPr="0095102C">
        <w:rPr>
          <w:rFonts w:ascii="Verdana" w:hAnsi="Verdana"/>
          <w:sz w:val="20"/>
          <w:szCs w:val="20"/>
          <w:lang w:val="en-US"/>
        </w:rPr>
        <w:t xml:space="preserve">, </w:t>
      </w:r>
      <w:r w:rsidRPr="0095102C">
        <w:rPr>
          <w:rFonts w:ascii="Verdana" w:hAnsi="Verdana"/>
          <w:i/>
          <w:sz w:val="20"/>
          <w:szCs w:val="20"/>
          <w:lang w:val="en-US"/>
        </w:rPr>
        <w:t xml:space="preserve">The Sixteenth Century Donor Inscriptions in the Monastery of the </w:t>
      </w:r>
      <w:proofErr w:type="spellStart"/>
      <w:r w:rsidRPr="0095102C">
        <w:rPr>
          <w:rFonts w:ascii="Verdana" w:hAnsi="Verdana"/>
          <w:i/>
          <w:sz w:val="20"/>
          <w:szCs w:val="20"/>
          <w:lang w:val="en-US"/>
        </w:rPr>
        <w:t>Dormition</w:t>
      </w:r>
      <w:proofErr w:type="spellEnd"/>
      <w:r w:rsidRPr="0095102C">
        <w:rPr>
          <w:rFonts w:ascii="Verdana" w:hAnsi="Verdana"/>
          <w:i/>
          <w:sz w:val="20"/>
          <w:szCs w:val="20"/>
          <w:lang w:val="en-US"/>
        </w:rPr>
        <w:t xml:space="preserve"> of the Virgin (</w:t>
      </w:r>
      <w:proofErr w:type="spellStart"/>
      <w:r w:rsidRPr="0095102C">
        <w:rPr>
          <w:rFonts w:ascii="Verdana" w:hAnsi="Verdana"/>
          <w:i/>
          <w:sz w:val="20"/>
          <w:szCs w:val="20"/>
          <w:lang w:val="en-US"/>
        </w:rPr>
        <w:t>Theotokos</w:t>
      </w:r>
      <w:proofErr w:type="spellEnd"/>
      <w:r w:rsidRPr="0095102C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95102C">
        <w:rPr>
          <w:rFonts w:ascii="Verdana" w:hAnsi="Verdana"/>
          <w:i/>
          <w:sz w:val="20"/>
          <w:szCs w:val="20"/>
          <w:lang w:val="en-US"/>
        </w:rPr>
        <w:t>Molyvdoskepastos</w:t>
      </w:r>
      <w:proofErr w:type="spellEnd"/>
      <w:r w:rsidRPr="0095102C">
        <w:rPr>
          <w:rFonts w:ascii="Verdana" w:hAnsi="Verdana"/>
          <w:i/>
          <w:sz w:val="20"/>
          <w:szCs w:val="20"/>
          <w:lang w:val="en-US"/>
        </w:rPr>
        <w:t>)</w:t>
      </w:r>
      <w:r w:rsidRPr="0095102C">
        <w:rPr>
          <w:rFonts w:ascii="Verdana" w:hAnsi="Verdana"/>
          <w:sz w:val="20"/>
          <w:szCs w:val="20"/>
          <w:lang w:val="en-US"/>
        </w:rPr>
        <w:t xml:space="preserve">, Wiesbaden 2013 », </w:t>
      </w:r>
      <w:r w:rsidRPr="0095102C">
        <w:rPr>
          <w:rFonts w:ascii="Verdana" w:hAnsi="Verdana"/>
          <w:i/>
          <w:sz w:val="20"/>
          <w:szCs w:val="20"/>
          <w:lang w:val="en-US"/>
        </w:rPr>
        <w:t>REB</w:t>
      </w:r>
      <w:r w:rsidRPr="0095102C">
        <w:rPr>
          <w:rFonts w:ascii="Verdana" w:hAnsi="Verdana"/>
          <w:sz w:val="20"/>
          <w:szCs w:val="20"/>
          <w:lang w:val="en-US"/>
        </w:rPr>
        <w:t xml:space="preserve"> 75 (2017), p. 381-385.</w:t>
      </w:r>
    </w:p>
    <w:p w14:paraId="47F02E24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95102C">
        <w:rPr>
          <w:rFonts w:ascii="Verdana" w:hAnsi="Verdana"/>
          <w:b/>
          <w:sz w:val="20"/>
          <w:szCs w:val="20"/>
          <w:lang w:val="en-US"/>
        </w:rPr>
        <w:t>6.</w:t>
      </w:r>
      <w:r w:rsidRPr="0095102C">
        <w:rPr>
          <w:rFonts w:ascii="Verdana" w:hAnsi="Verdana"/>
          <w:sz w:val="20"/>
          <w:szCs w:val="20"/>
          <w:lang w:val="en-US"/>
        </w:rPr>
        <w:t xml:space="preserve"> « A. </w:t>
      </w:r>
      <w:proofErr w:type="spellStart"/>
      <w:r w:rsidRPr="0095102C">
        <w:rPr>
          <w:rFonts w:ascii="Verdana" w:hAnsi="Verdana"/>
          <w:sz w:val="20"/>
          <w:szCs w:val="20"/>
          <w:lang w:val="en-US"/>
        </w:rPr>
        <w:t>S</w:t>
      </w:r>
      <w:r w:rsidRPr="0095102C">
        <w:rPr>
          <w:rFonts w:ascii="Verdana" w:hAnsi="Verdana"/>
          <w:smallCaps/>
          <w:sz w:val="20"/>
          <w:szCs w:val="20"/>
          <w:lang w:val="en-US"/>
        </w:rPr>
        <w:t>arantis</w:t>
      </w:r>
      <w:proofErr w:type="spellEnd"/>
      <w:r w:rsidRPr="0095102C">
        <w:rPr>
          <w:rFonts w:ascii="Verdana" w:hAnsi="Verdana"/>
          <w:sz w:val="20"/>
          <w:szCs w:val="20"/>
          <w:lang w:val="en-US"/>
        </w:rPr>
        <w:t xml:space="preserve">, </w:t>
      </w:r>
      <w:r w:rsidRPr="0095102C">
        <w:rPr>
          <w:rFonts w:ascii="Verdana" w:hAnsi="Verdana"/>
          <w:i/>
          <w:sz w:val="20"/>
          <w:szCs w:val="20"/>
          <w:lang w:val="en-US"/>
        </w:rPr>
        <w:t>Justinian’s Balkan Wars.</w:t>
      </w:r>
      <w:proofErr w:type="gramEnd"/>
      <w:r w:rsidRPr="0095102C">
        <w:rPr>
          <w:rFonts w:ascii="Verdana" w:hAnsi="Verdana"/>
          <w:i/>
          <w:sz w:val="20"/>
          <w:szCs w:val="20"/>
          <w:lang w:val="en-US"/>
        </w:rPr>
        <w:t xml:space="preserve"> Campaigning, Diplomacy and Development in Illyricum, Thrace and the Northern World. A.D. 527-65 </w:t>
      </w:r>
      <w:r w:rsidRPr="0095102C">
        <w:rPr>
          <w:rFonts w:ascii="Verdana" w:hAnsi="Verdana"/>
          <w:sz w:val="20"/>
          <w:szCs w:val="20"/>
          <w:lang w:val="en-US"/>
        </w:rPr>
        <w:t xml:space="preserve">(ARCA – Classical and Medieval Texts, Papers and Monographs), </w:t>
      </w:r>
      <w:proofErr w:type="spellStart"/>
      <w:r w:rsidRPr="0095102C">
        <w:rPr>
          <w:rFonts w:ascii="Verdana" w:hAnsi="Verdana"/>
          <w:sz w:val="20"/>
          <w:szCs w:val="20"/>
          <w:lang w:val="en-US"/>
        </w:rPr>
        <w:t>Prenton</w:t>
      </w:r>
      <w:proofErr w:type="spellEnd"/>
      <w:r w:rsidRPr="0095102C">
        <w:rPr>
          <w:rFonts w:ascii="Verdana" w:hAnsi="Verdana"/>
          <w:sz w:val="20"/>
          <w:szCs w:val="20"/>
          <w:lang w:val="en-US"/>
        </w:rPr>
        <w:t xml:space="preserve"> 2016 »,</w:t>
      </w:r>
      <w:r w:rsidRPr="0095102C">
        <w:rPr>
          <w:rFonts w:ascii="Verdana" w:hAnsi="Verdana"/>
          <w:i/>
          <w:sz w:val="20"/>
          <w:szCs w:val="20"/>
          <w:lang w:val="en-US"/>
        </w:rPr>
        <w:t xml:space="preserve"> REB</w:t>
      </w:r>
      <w:r w:rsidRPr="0095102C">
        <w:rPr>
          <w:rFonts w:ascii="Verdana" w:hAnsi="Verdana"/>
          <w:sz w:val="20"/>
          <w:szCs w:val="20"/>
          <w:lang w:val="en-US"/>
        </w:rPr>
        <w:t xml:space="preserve"> 75 (2017), p. 371-374.</w:t>
      </w:r>
    </w:p>
    <w:p w14:paraId="642704CD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7.</w:t>
      </w:r>
      <w:r w:rsidRPr="0095102C">
        <w:rPr>
          <w:rFonts w:ascii="Verdana" w:hAnsi="Verdana"/>
          <w:sz w:val="20"/>
          <w:szCs w:val="20"/>
          <w:lang w:val="fr-FR"/>
        </w:rPr>
        <w:t xml:space="preserve"> «V. D</w:t>
      </w:r>
      <w:r w:rsidRPr="0095102C">
        <w:rPr>
          <w:rFonts w:ascii="Verdana" w:hAnsi="Verdana"/>
          <w:smallCaps/>
          <w:sz w:val="20"/>
          <w:szCs w:val="20"/>
          <w:lang w:val="fr-FR"/>
        </w:rPr>
        <w:t>éroche</w:t>
      </w:r>
      <w:r w:rsidRPr="0095102C">
        <w:rPr>
          <w:rFonts w:ascii="Verdana" w:hAnsi="Verdana"/>
          <w:sz w:val="20"/>
          <w:szCs w:val="20"/>
          <w:lang w:val="fr-FR"/>
        </w:rPr>
        <w:t xml:space="preserve"> et N.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V</w:t>
      </w:r>
      <w:r w:rsidRPr="0095102C">
        <w:rPr>
          <w:rFonts w:ascii="Verdana" w:hAnsi="Verdana"/>
          <w:smallCaps/>
          <w:sz w:val="20"/>
          <w:szCs w:val="20"/>
          <w:lang w:val="fr-FR"/>
        </w:rPr>
        <w:t>atin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(éd.), </w:t>
      </w:r>
      <w:r w:rsidRPr="0095102C">
        <w:rPr>
          <w:rFonts w:ascii="Verdana" w:hAnsi="Verdana"/>
          <w:i/>
          <w:sz w:val="20"/>
          <w:szCs w:val="20"/>
          <w:lang w:val="fr-FR"/>
        </w:rPr>
        <w:t>Constantinople 1453. Des Byzantins aux Ottomans</w:t>
      </w:r>
      <w:r w:rsidRPr="0095102C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Anacharsis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, Paris 2016 », </w:t>
      </w:r>
      <w:r w:rsidRPr="0095102C">
        <w:rPr>
          <w:rFonts w:ascii="Verdana" w:hAnsi="Verdana"/>
          <w:i/>
          <w:sz w:val="20"/>
          <w:szCs w:val="20"/>
          <w:lang w:val="fr-FR"/>
        </w:rPr>
        <w:t>REB</w:t>
      </w:r>
      <w:r w:rsidRPr="0095102C">
        <w:rPr>
          <w:rFonts w:ascii="Verdana" w:hAnsi="Verdana"/>
          <w:sz w:val="20"/>
          <w:szCs w:val="20"/>
          <w:lang w:val="fr-FR"/>
        </w:rPr>
        <w:t xml:space="preserve"> 76 (2018), p. 389-392.</w:t>
      </w:r>
    </w:p>
    <w:p w14:paraId="47F011A0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lastRenderedPageBreak/>
        <w:t>8.</w:t>
      </w:r>
      <w:r w:rsidRPr="0095102C">
        <w:rPr>
          <w:rFonts w:ascii="Verdana" w:hAnsi="Verdana"/>
          <w:sz w:val="20"/>
          <w:szCs w:val="20"/>
          <w:lang w:val="fr-FR"/>
        </w:rPr>
        <w:t xml:space="preserve"> « S.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L</w:t>
      </w:r>
      <w:r w:rsidRPr="0095102C">
        <w:rPr>
          <w:rFonts w:ascii="Verdana" w:hAnsi="Verdana"/>
          <w:smallCaps/>
          <w:sz w:val="20"/>
          <w:szCs w:val="20"/>
          <w:lang w:val="fr-FR"/>
        </w:rPr>
        <w:t>azaris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, 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Le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Physiologus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grec, I : La réécriture de l’histoire naturelle antique</w:t>
      </w:r>
      <w:r w:rsidRPr="0095102C">
        <w:rPr>
          <w:rFonts w:ascii="Verdana" w:hAnsi="Verdana"/>
          <w:sz w:val="20"/>
          <w:szCs w:val="20"/>
          <w:lang w:val="fr-FR"/>
        </w:rPr>
        <w:t xml:space="preserve">, SISMEL –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Edizioni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del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Galluzzo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, Firenze, 2016 », </w:t>
      </w:r>
      <w:r w:rsidRPr="0095102C">
        <w:rPr>
          <w:rFonts w:ascii="Verdana" w:hAnsi="Verdana"/>
          <w:i/>
          <w:sz w:val="20"/>
          <w:szCs w:val="20"/>
          <w:lang w:val="fr-FR"/>
        </w:rPr>
        <w:t>REB</w:t>
      </w:r>
      <w:r w:rsidRPr="0095102C">
        <w:rPr>
          <w:rFonts w:ascii="Verdana" w:hAnsi="Verdana"/>
          <w:sz w:val="20"/>
          <w:szCs w:val="20"/>
          <w:lang w:val="fr-FR"/>
        </w:rPr>
        <w:t xml:space="preserve"> 76 (2018), p. 408-410.</w:t>
      </w:r>
    </w:p>
    <w:p w14:paraId="5FE10934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9.</w:t>
      </w:r>
      <w:r w:rsidRPr="0095102C">
        <w:rPr>
          <w:rFonts w:ascii="Verdana" w:hAnsi="Verdana"/>
          <w:sz w:val="20"/>
          <w:szCs w:val="20"/>
          <w:lang w:val="fr-FR"/>
        </w:rPr>
        <w:t xml:space="preserve"> « T. A</w:t>
      </w:r>
      <w:r w:rsidRPr="0095102C">
        <w:rPr>
          <w:rFonts w:ascii="Verdana" w:hAnsi="Verdana"/>
          <w:smallCaps/>
          <w:sz w:val="20"/>
          <w:szCs w:val="20"/>
          <w:lang w:val="fr-FR"/>
        </w:rPr>
        <w:t>ntonopoulou</w:t>
      </w:r>
      <w:r w:rsidRPr="0095102C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Mercurius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Grammaticus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.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Opera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iambica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(CCSG 87),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Brepols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, Turnhout, 2017 », </w:t>
      </w:r>
      <w:r w:rsidRPr="0095102C">
        <w:rPr>
          <w:rFonts w:ascii="Verdana" w:hAnsi="Verdana"/>
          <w:i/>
          <w:sz w:val="20"/>
          <w:szCs w:val="20"/>
          <w:lang w:val="fr-FR"/>
        </w:rPr>
        <w:t>REB</w:t>
      </w:r>
      <w:r w:rsidRPr="0095102C">
        <w:rPr>
          <w:rFonts w:ascii="Verdana" w:hAnsi="Verdana"/>
          <w:sz w:val="20"/>
          <w:szCs w:val="20"/>
          <w:lang w:val="fr-FR"/>
        </w:rPr>
        <w:t xml:space="preserve"> 76 (2018), p. 378-381.</w:t>
      </w:r>
    </w:p>
    <w:p w14:paraId="572B072D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eastAsia="ＭＳ ゴシック" w:hAnsi="Verdana"/>
          <w:color w:val="000000"/>
          <w:sz w:val="20"/>
          <w:szCs w:val="20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10.</w:t>
      </w:r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r w:rsidRPr="0095102C">
        <w:rPr>
          <w:rFonts w:ascii="Verdana" w:hAnsi="Verdana" w:cs="Lucida Grande"/>
          <w:color w:val="000000"/>
          <w:sz w:val="20"/>
          <w:szCs w:val="20"/>
        </w:rPr>
        <w:t>« J.-P. M</w:t>
      </w:r>
      <w:r w:rsidRPr="0095102C">
        <w:rPr>
          <w:rFonts w:ascii="Verdana" w:hAnsi="Verdana" w:cs="Lucida Grande"/>
          <w:smallCaps/>
          <w:color w:val="000000"/>
          <w:sz w:val="20"/>
          <w:szCs w:val="20"/>
        </w:rPr>
        <w:t>ah</w:t>
      </w:r>
      <w:r w:rsidRPr="00713B07">
        <w:rPr>
          <w:rFonts w:ascii="Verdana" w:hAnsi="Verdana" w:cs="Lucida Grande"/>
          <w:smallCaps/>
          <w:color w:val="000000"/>
          <w:sz w:val="16"/>
          <w:szCs w:val="20"/>
        </w:rPr>
        <w:t>É</w:t>
      </w:r>
      <w:r w:rsidRPr="0095102C">
        <w:rPr>
          <w:rFonts w:ascii="Verdana" w:hAnsi="Verdana" w:cs="Lucida Grande"/>
          <w:color w:val="000000"/>
          <w:sz w:val="20"/>
          <w:szCs w:val="20"/>
        </w:rPr>
        <w:t xml:space="preserve">, </w:t>
      </w:r>
      <w:r w:rsidRPr="0095102C">
        <w:rPr>
          <w:rFonts w:ascii="Verdana" w:hAnsi="Verdana" w:cs="Lucida Grande"/>
          <w:i/>
          <w:color w:val="000000"/>
          <w:sz w:val="20"/>
          <w:szCs w:val="20"/>
        </w:rPr>
        <w:t xml:space="preserve">Deux frères Caucasiens de Prométhée Amiran et Abrsk’il. </w:t>
      </w:r>
      <w:r w:rsidRPr="0095102C">
        <w:rPr>
          <w:rFonts w:ascii="Verdana" w:hAnsi="Verdana" w:cs="Lucida Grande"/>
          <w:color w:val="000000"/>
          <w:sz w:val="20"/>
          <w:szCs w:val="20"/>
        </w:rPr>
        <w:t>Textes traduits par Z. A</w:t>
      </w:r>
      <w:r w:rsidRPr="0095102C">
        <w:rPr>
          <w:rFonts w:ascii="Verdana" w:hAnsi="Verdana" w:cs="Lucida Grande"/>
          <w:smallCaps/>
          <w:color w:val="000000"/>
          <w:sz w:val="20"/>
          <w:szCs w:val="20"/>
        </w:rPr>
        <w:t>leksidze</w:t>
      </w:r>
      <w:r w:rsidRPr="0095102C">
        <w:rPr>
          <w:rFonts w:ascii="Verdana" w:hAnsi="Verdana" w:cs="Lucida Grande"/>
          <w:color w:val="000000"/>
          <w:sz w:val="20"/>
          <w:szCs w:val="20"/>
        </w:rPr>
        <w:t xml:space="preserve"> et J.-P. M</w:t>
      </w:r>
      <w:r w:rsidRPr="0095102C">
        <w:rPr>
          <w:rFonts w:ascii="Verdana" w:hAnsi="Verdana" w:cs="Lucida Grande"/>
          <w:smallCaps/>
          <w:color w:val="000000"/>
          <w:sz w:val="20"/>
          <w:szCs w:val="20"/>
        </w:rPr>
        <w:t>ah</w:t>
      </w:r>
      <w:r w:rsidRPr="00713B07">
        <w:rPr>
          <w:rFonts w:ascii="Verdana" w:hAnsi="Verdana" w:cs="Lucida Grande"/>
          <w:smallCaps/>
          <w:color w:val="000000"/>
          <w:sz w:val="16"/>
          <w:szCs w:val="20"/>
        </w:rPr>
        <w:t>É</w:t>
      </w:r>
      <w:r w:rsidRPr="0095102C">
        <w:rPr>
          <w:rFonts w:ascii="Verdana" w:hAnsi="Verdana" w:cs="Lucida Grande"/>
          <w:color w:val="000000"/>
          <w:sz w:val="20"/>
          <w:szCs w:val="20"/>
        </w:rPr>
        <w:t>, introduits et commentés par J.-P. M</w:t>
      </w:r>
      <w:r w:rsidRPr="0095102C">
        <w:rPr>
          <w:rFonts w:ascii="Verdana" w:hAnsi="Verdana" w:cs="Lucida Grande"/>
          <w:smallCaps/>
          <w:color w:val="000000"/>
          <w:sz w:val="20"/>
          <w:szCs w:val="20"/>
        </w:rPr>
        <w:t xml:space="preserve">ahÉ </w:t>
      </w:r>
      <w:r w:rsidRPr="0095102C">
        <w:rPr>
          <w:rFonts w:ascii="Verdana" w:eastAsia="MS Gothic" w:hAnsi="Verdana"/>
          <w:color w:val="000000"/>
          <w:sz w:val="20"/>
          <w:szCs w:val="20"/>
        </w:rPr>
        <w:t>(Bibliothèque de l’Orient Chrétien), Les Belles Lettres, Paris 2017 / S. M</w:t>
      </w:r>
      <w:r w:rsidRPr="0095102C">
        <w:rPr>
          <w:rFonts w:ascii="Verdana" w:eastAsia="MS Gothic" w:hAnsi="Verdana"/>
          <w:smallCaps/>
          <w:color w:val="000000"/>
          <w:sz w:val="20"/>
          <w:szCs w:val="20"/>
        </w:rPr>
        <w:t>orlet</w:t>
      </w:r>
      <w:r w:rsidRPr="0095102C">
        <w:rPr>
          <w:rFonts w:ascii="Verdana" w:eastAsia="MS Gothic" w:hAnsi="Verdana"/>
          <w:color w:val="000000"/>
          <w:sz w:val="20"/>
          <w:szCs w:val="20"/>
        </w:rPr>
        <w:t xml:space="preserve"> (trad.), </w:t>
      </w:r>
      <w:r w:rsidRPr="0095102C">
        <w:rPr>
          <w:rFonts w:ascii="Verdana" w:eastAsia="MS Gothic" w:hAnsi="Verdana"/>
          <w:i/>
          <w:color w:val="000000"/>
          <w:sz w:val="20"/>
          <w:szCs w:val="20"/>
        </w:rPr>
        <w:t xml:space="preserve">Dialogue de Timothée et Aquila. Dispute entre un juif et un chrétien. </w:t>
      </w:r>
      <w:r w:rsidRPr="0095102C">
        <w:rPr>
          <w:rFonts w:ascii="Verdana" w:eastAsia="MS Gothic" w:hAnsi="Verdana"/>
          <w:color w:val="000000"/>
          <w:sz w:val="20"/>
          <w:szCs w:val="20"/>
        </w:rPr>
        <w:t>Traduction, introduction et notes par S. M</w:t>
      </w:r>
      <w:r w:rsidRPr="0095102C">
        <w:rPr>
          <w:rFonts w:ascii="Verdana" w:eastAsia="MS Gothic" w:hAnsi="Verdana"/>
          <w:smallCaps/>
          <w:color w:val="000000"/>
          <w:sz w:val="20"/>
          <w:szCs w:val="20"/>
        </w:rPr>
        <w:t>orlet</w:t>
      </w:r>
      <w:r w:rsidRPr="0095102C">
        <w:rPr>
          <w:rFonts w:ascii="Verdana" w:eastAsia="MS Gothic" w:hAnsi="Verdana"/>
          <w:color w:val="000000"/>
          <w:sz w:val="20"/>
          <w:szCs w:val="20"/>
        </w:rPr>
        <w:t xml:space="preserve"> (Bibliothèque de l’Orient Chrétien), Les Belles Lettres, Paris 2017 / G. C</w:t>
      </w:r>
      <w:r w:rsidRPr="0095102C">
        <w:rPr>
          <w:rFonts w:ascii="Verdana" w:eastAsia="MS Gothic" w:hAnsi="Verdana"/>
          <w:smallCaps/>
          <w:color w:val="000000"/>
          <w:sz w:val="20"/>
          <w:szCs w:val="20"/>
        </w:rPr>
        <w:t>olin</w:t>
      </w:r>
      <w:r w:rsidRPr="0095102C">
        <w:rPr>
          <w:rFonts w:ascii="Verdana" w:eastAsia="MS Gothic" w:hAnsi="Verdana"/>
          <w:color w:val="000000"/>
          <w:sz w:val="20"/>
          <w:szCs w:val="20"/>
        </w:rPr>
        <w:t xml:space="preserve"> (trad.), </w:t>
      </w:r>
      <w:r w:rsidRPr="0095102C">
        <w:rPr>
          <w:rFonts w:ascii="Verdana" w:eastAsia="MS Gothic" w:hAnsi="Verdana"/>
          <w:i/>
          <w:color w:val="000000"/>
          <w:sz w:val="20"/>
          <w:szCs w:val="20"/>
        </w:rPr>
        <w:t>Saints Fondateurs du Christianisme Ethiopien. Frumentius. Garim</w:t>
      </w:r>
      <w:r w:rsidRPr="0095102C">
        <w:rPr>
          <w:rFonts w:ascii="Verdana" w:hAnsi="Verdana" w:cs="Lucida Grande"/>
          <w:i/>
          <w:color w:val="000000"/>
          <w:sz w:val="20"/>
          <w:szCs w:val="20"/>
        </w:rPr>
        <w:t>ā. Takla Hāymanot. Ēwosțātēwos.</w:t>
      </w:r>
      <w:r w:rsidRPr="0095102C">
        <w:rPr>
          <w:rFonts w:ascii="Verdana" w:hAnsi="Verdana" w:cs="Lucida Grande"/>
          <w:color w:val="000000"/>
          <w:sz w:val="20"/>
          <w:szCs w:val="20"/>
        </w:rPr>
        <w:t xml:space="preserve"> Introduction, traduction et notes de Gérard Colin avec la collaboration pour l’Introduction de C. J. R</w:t>
      </w:r>
      <w:r w:rsidRPr="0095102C">
        <w:rPr>
          <w:rFonts w:ascii="Verdana" w:hAnsi="Verdana" w:cs="Lucida Grande"/>
          <w:smallCaps/>
          <w:color w:val="000000"/>
          <w:sz w:val="20"/>
          <w:szCs w:val="20"/>
        </w:rPr>
        <w:t>obin</w:t>
      </w:r>
      <w:r w:rsidRPr="0095102C">
        <w:rPr>
          <w:rFonts w:ascii="Verdana" w:hAnsi="Verdana" w:cs="Lucida Grande"/>
          <w:color w:val="000000"/>
          <w:sz w:val="20"/>
          <w:szCs w:val="20"/>
        </w:rPr>
        <w:t xml:space="preserve"> et M.-L. D</w:t>
      </w:r>
      <w:r w:rsidRPr="0095102C">
        <w:rPr>
          <w:rFonts w:ascii="Verdana" w:hAnsi="Verdana" w:cs="Lucida Grande"/>
          <w:smallCaps/>
          <w:color w:val="000000"/>
          <w:sz w:val="20"/>
          <w:szCs w:val="20"/>
        </w:rPr>
        <w:t xml:space="preserve">erat </w:t>
      </w:r>
      <w:r w:rsidRPr="0095102C">
        <w:rPr>
          <w:rFonts w:ascii="Verdana" w:eastAsia="MS Gothic" w:hAnsi="Verdana"/>
          <w:color w:val="000000"/>
          <w:sz w:val="20"/>
          <w:szCs w:val="20"/>
        </w:rPr>
        <w:t xml:space="preserve">(Bibliothèque de l’Orient Chrétien), Les Belles Lettres, Paris 2017», </w:t>
      </w:r>
      <w:r w:rsidRPr="0095102C">
        <w:rPr>
          <w:rFonts w:ascii="Verdana" w:hAnsi="Verdana"/>
          <w:i/>
          <w:sz w:val="20"/>
          <w:szCs w:val="20"/>
          <w:lang w:val="fr-FR"/>
        </w:rPr>
        <w:t>REB</w:t>
      </w:r>
      <w:r w:rsidRPr="0095102C">
        <w:rPr>
          <w:rFonts w:ascii="Verdana" w:hAnsi="Verdana"/>
          <w:sz w:val="20"/>
          <w:szCs w:val="20"/>
          <w:lang w:val="fr-FR"/>
        </w:rPr>
        <w:t xml:space="preserve"> 76 (2018), p. 412-414.</w:t>
      </w:r>
    </w:p>
    <w:p w14:paraId="28BF29C8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11.</w:t>
      </w:r>
      <w:r w:rsidRPr="0095102C">
        <w:rPr>
          <w:rFonts w:ascii="Verdana" w:hAnsi="Verdana"/>
          <w:sz w:val="20"/>
          <w:szCs w:val="20"/>
          <w:lang w:val="fr-FR"/>
        </w:rPr>
        <w:t xml:space="preserve"> « 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The Life of Saint Pankratios of Taormina. </w:t>
      </w:r>
      <w:r w:rsidRPr="0095102C">
        <w:rPr>
          <w:rFonts w:ascii="Verdana" w:hAnsi="Verdana"/>
          <w:i/>
          <w:sz w:val="20"/>
          <w:szCs w:val="20"/>
        </w:rPr>
        <w:t>Greek Text, English Translation and Commentary</w:t>
      </w:r>
      <w:r w:rsidRPr="0095102C">
        <w:rPr>
          <w:rFonts w:ascii="Verdana" w:hAnsi="Verdana"/>
          <w:sz w:val="20"/>
          <w:szCs w:val="20"/>
        </w:rPr>
        <w:t>, by Cynthia J. S</w:t>
      </w:r>
      <w:r w:rsidRPr="0095102C">
        <w:rPr>
          <w:rFonts w:ascii="Verdana" w:hAnsi="Verdana"/>
          <w:smallCaps/>
          <w:sz w:val="20"/>
          <w:szCs w:val="20"/>
        </w:rPr>
        <w:t>tallman</w:t>
      </w:r>
      <w:r w:rsidRPr="0095102C">
        <w:rPr>
          <w:rFonts w:ascii="Verdana" w:hAnsi="Verdana"/>
          <w:sz w:val="20"/>
          <w:szCs w:val="20"/>
        </w:rPr>
        <w:t>-P</w:t>
      </w:r>
      <w:r w:rsidRPr="0095102C">
        <w:rPr>
          <w:rFonts w:ascii="Verdana" w:hAnsi="Verdana"/>
          <w:smallCaps/>
          <w:sz w:val="20"/>
          <w:szCs w:val="20"/>
        </w:rPr>
        <w:t>acitti</w:t>
      </w:r>
      <w:r w:rsidRPr="0095102C">
        <w:rPr>
          <w:rFonts w:ascii="Verdana" w:hAnsi="Verdana"/>
          <w:sz w:val="20"/>
          <w:szCs w:val="20"/>
        </w:rPr>
        <w:t>. Edited by J. B. B</w:t>
      </w:r>
      <w:r w:rsidRPr="0095102C">
        <w:rPr>
          <w:rFonts w:ascii="Verdana" w:hAnsi="Verdana"/>
          <w:smallCaps/>
          <w:sz w:val="20"/>
          <w:szCs w:val="20"/>
        </w:rPr>
        <w:t>urke</w:t>
      </w:r>
      <w:r w:rsidRPr="0095102C">
        <w:rPr>
          <w:rFonts w:ascii="Verdana" w:hAnsi="Verdana"/>
          <w:sz w:val="20"/>
          <w:szCs w:val="20"/>
        </w:rPr>
        <w:t xml:space="preserve"> (= </w:t>
      </w:r>
      <w:r w:rsidRPr="0095102C">
        <w:rPr>
          <w:rFonts w:ascii="Verdana" w:hAnsi="Verdana"/>
          <w:i/>
          <w:sz w:val="20"/>
          <w:szCs w:val="20"/>
        </w:rPr>
        <w:t>Byzantina Austaliensia,</w:t>
      </w:r>
      <w:r w:rsidRPr="0095102C">
        <w:rPr>
          <w:rFonts w:ascii="Verdana" w:hAnsi="Verdana"/>
          <w:sz w:val="20"/>
          <w:szCs w:val="20"/>
        </w:rPr>
        <w:t xml:space="preserve"> 22), Leiden – Boston, 2018 », </w:t>
      </w:r>
      <w:r w:rsidRPr="0095102C">
        <w:rPr>
          <w:rFonts w:ascii="Verdana" w:hAnsi="Verdana"/>
          <w:i/>
          <w:sz w:val="20"/>
          <w:szCs w:val="20"/>
        </w:rPr>
        <w:t>Analecta Bollandiana</w:t>
      </w:r>
      <w:r w:rsidRPr="0095102C">
        <w:rPr>
          <w:rFonts w:ascii="Verdana" w:hAnsi="Verdana"/>
          <w:sz w:val="20"/>
          <w:szCs w:val="20"/>
        </w:rPr>
        <w:t xml:space="preserve"> 136.2 (2018), p. 454-457.  </w:t>
      </w:r>
    </w:p>
    <w:p w14:paraId="48B2AEBA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</w:rPr>
        <w:t>12.</w:t>
      </w:r>
      <w:r w:rsidRPr="0095102C">
        <w:rPr>
          <w:rFonts w:ascii="Verdana" w:hAnsi="Verdana"/>
          <w:sz w:val="20"/>
          <w:szCs w:val="20"/>
        </w:rPr>
        <w:t xml:space="preserve"> « M. </w:t>
      </w:r>
      <w:r w:rsidRPr="0095102C">
        <w:rPr>
          <w:rFonts w:ascii="Verdana" w:hAnsi="Verdana"/>
          <w:sz w:val="20"/>
          <w:szCs w:val="20"/>
          <w:lang w:val="fr-FR"/>
        </w:rPr>
        <w:t>P</w:t>
      </w:r>
      <w:r w:rsidRPr="0095102C">
        <w:rPr>
          <w:rFonts w:ascii="Verdana" w:hAnsi="Verdana"/>
          <w:smallCaps/>
          <w:sz w:val="20"/>
          <w:szCs w:val="20"/>
          <w:lang w:val="fr-FR"/>
        </w:rPr>
        <w:t xml:space="preserve">erisanidi,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Clerical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Continence in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Twelfth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-Century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England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and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Byzantium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.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Property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,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Family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, and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Purity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Routledge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, London </w:t>
      </w:r>
      <w:r w:rsidRPr="0095102C">
        <w:rPr>
          <w:rFonts w:ascii="Verdana" w:hAnsi="Verdana"/>
          <w:sz w:val="20"/>
          <w:szCs w:val="20"/>
        </w:rPr>
        <w:t xml:space="preserve">– New York, 2018», </w:t>
      </w:r>
      <w:r w:rsidRPr="0095102C">
        <w:rPr>
          <w:rFonts w:ascii="Verdana" w:hAnsi="Verdana"/>
          <w:i/>
          <w:sz w:val="20"/>
          <w:szCs w:val="20"/>
        </w:rPr>
        <w:t>REB</w:t>
      </w:r>
      <w:r w:rsidRPr="0095102C">
        <w:rPr>
          <w:rFonts w:ascii="Verdana" w:hAnsi="Verdana"/>
          <w:sz w:val="20"/>
          <w:szCs w:val="20"/>
        </w:rPr>
        <w:t xml:space="preserve"> 77 (2019), p. 325-327.</w:t>
      </w:r>
    </w:p>
    <w:p w14:paraId="09E603F1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102C">
        <w:rPr>
          <w:rFonts w:ascii="Verdana" w:hAnsi="Verdana"/>
          <w:b/>
          <w:smallCaps/>
          <w:sz w:val="20"/>
          <w:szCs w:val="20"/>
          <w:lang w:val="fr-FR"/>
        </w:rPr>
        <w:t>13.</w:t>
      </w:r>
      <w:r w:rsidRPr="0095102C">
        <w:rPr>
          <w:rFonts w:ascii="Verdana" w:hAnsi="Verdana"/>
          <w:smallCaps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sz w:val="20"/>
          <w:szCs w:val="20"/>
          <w:lang w:val="fr-FR"/>
        </w:rPr>
        <w:t xml:space="preserve">« K.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L</w:t>
      </w:r>
      <w:r w:rsidRPr="0095102C">
        <w:rPr>
          <w:rFonts w:ascii="Verdana" w:hAnsi="Verdana"/>
          <w:smallCaps/>
          <w:sz w:val="20"/>
          <w:szCs w:val="20"/>
          <w:lang w:val="fr-FR"/>
        </w:rPr>
        <w:t>evrie</w:t>
      </w:r>
      <w:proofErr w:type="spellEnd"/>
      <w:r w:rsidRPr="0095102C">
        <w:rPr>
          <w:rFonts w:ascii="Verdana" w:hAnsi="Verdana"/>
          <w:smallCaps/>
          <w:sz w:val="20"/>
          <w:szCs w:val="20"/>
          <w:lang w:val="fr-FR"/>
        </w:rPr>
        <w:t xml:space="preserve">, </w:t>
      </w:r>
      <w:r w:rsidRPr="0095102C">
        <w:rPr>
          <w:rFonts w:ascii="Verdana" w:hAnsi="Verdana"/>
          <w:i/>
          <w:iCs/>
          <w:sz w:val="20"/>
          <w:szCs w:val="20"/>
          <w:lang w:val="fr-FR"/>
        </w:rPr>
        <w:t xml:space="preserve">Jean Pédiasimos. Essai sur les douze travaux d’Héraclès. Édition critique, traduction et introduction </w:t>
      </w:r>
      <w:r w:rsidRPr="0095102C">
        <w:rPr>
          <w:rFonts w:ascii="Verdana" w:hAnsi="Verdana"/>
          <w:iCs/>
          <w:sz w:val="20"/>
          <w:szCs w:val="20"/>
          <w:lang w:val="fr-FR"/>
        </w:rPr>
        <w:t>(</w:t>
      </w:r>
      <w:proofErr w:type="spellStart"/>
      <w:r w:rsidRPr="0095102C">
        <w:rPr>
          <w:rFonts w:ascii="Verdana" w:hAnsi="Verdana"/>
          <w:iCs/>
          <w:sz w:val="20"/>
          <w:szCs w:val="20"/>
          <w:lang w:val="fr-FR"/>
        </w:rPr>
        <w:t>Orientalia</w:t>
      </w:r>
      <w:proofErr w:type="spellEnd"/>
      <w:r w:rsidRPr="0095102C">
        <w:rPr>
          <w:rFonts w:ascii="Verdana" w:hAnsi="Verdana"/>
          <w:iCs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iCs/>
          <w:sz w:val="20"/>
          <w:szCs w:val="20"/>
          <w:lang w:val="fr-FR"/>
        </w:rPr>
        <w:t>Lovaniensia</w:t>
      </w:r>
      <w:proofErr w:type="spellEnd"/>
      <w:r w:rsidRPr="0095102C">
        <w:rPr>
          <w:rFonts w:ascii="Verdana" w:hAnsi="Verdana"/>
          <w:iCs/>
          <w:sz w:val="20"/>
          <w:szCs w:val="20"/>
          <w:lang w:val="fr-FR"/>
        </w:rPr>
        <w:t xml:space="preserve"> Analecta 270 – Bibliothèque de Byzantion 16), Peeters, Le</w:t>
      </w:r>
      <w:r w:rsidRPr="0095102C">
        <w:rPr>
          <w:rFonts w:ascii="Verdana" w:hAnsi="Verdana"/>
          <w:sz w:val="20"/>
          <w:szCs w:val="20"/>
          <w:lang w:val="fr-FR"/>
        </w:rPr>
        <w:t>uven – Paris – Bristol 2018 »</w:t>
      </w:r>
      <w:r w:rsidRPr="0095102C">
        <w:rPr>
          <w:rFonts w:ascii="Verdana" w:hAnsi="Verdana"/>
          <w:sz w:val="20"/>
          <w:szCs w:val="20"/>
        </w:rPr>
        <w:t xml:space="preserve">, </w:t>
      </w:r>
      <w:r w:rsidRPr="0095102C">
        <w:rPr>
          <w:rFonts w:ascii="Verdana" w:hAnsi="Verdana"/>
          <w:i/>
          <w:sz w:val="20"/>
          <w:szCs w:val="20"/>
        </w:rPr>
        <w:t>REB</w:t>
      </w:r>
      <w:r w:rsidRPr="0095102C">
        <w:rPr>
          <w:rFonts w:ascii="Verdana" w:hAnsi="Verdana"/>
          <w:sz w:val="20"/>
          <w:szCs w:val="20"/>
        </w:rPr>
        <w:t xml:space="preserve"> 77 (2019), p. 310-312.</w:t>
      </w:r>
    </w:p>
    <w:p w14:paraId="5831FD61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102C">
        <w:rPr>
          <w:rFonts w:ascii="Verdana" w:hAnsi="Verdana"/>
          <w:b/>
          <w:sz w:val="20"/>
          <w:szCs w:val="20"/>
        </w:rPr>
        <w:t>14.</w:t>
      </w:r>
      <w:r w:rsidRPr="0095102C">
        <w:rPr>
          <w:rFonts w:ascii="Verdana" w:hAnsi="Verdana"/>
          <w:sz w:val="20"/>
          <w:szCs w:val="20"/>
        </w:rPr>
        <w:t xml:space="preserve"> « D. J. M</w:t>
      </w:r>
      <w:r w:rsidRPr="0095102C">
        <w:rPr>
          <w:rFonts w:ascii="Verdana" w:hAnsi="Verdana"/>
          <w:smallCaps/>
          <w:sz w:val="20"/>
          <w:szCs w:val="20"/>
        </w:rPr>
        <w:t>astronarde</w:t>
      </w:r>
      <w:r w:rsidRPr="0095102C">
        <w:rPr>
          <w:rFonts w:ascii="Verdana" w:hAnsi="Verdana"/>
          <w:sz w:val="20"/>
          <w:szCs w:val="20"/>
        </w:rPr>
        <w:t xml:space="preserve">, </w:t>
      </w:r>
      <w:r w:rsidRPr="0095102C">
        <w:rPr>
          <w:rFonts w:ascii="Verdana" w:hAnsi="Verdana"/>
          <w:i/>
          <w:sz w:val="20"/>
          <w:szCs w:val="20"/>
        </w:rPr>
        <w:t>Preliminary Studies on the Scholia to Euripides</w:t>
      </w:r>
      <w:r w:rsidRPr="0095102C">
        <w:rPr>
          <w:rFonts w:ascii="Verdana" w:hAnsi="Verdana"/>
          <w:sz w:val="20"/>
          <w:szCs w:val="20"/>
        </w:rPr>
        <w:t xml:space="preserve"> (California Classical Studies 6). – California Classical Studies, Berkeley – California 2017 », </w:t>
      </w:r>
      <w:r w:rsidRPr="0095102C">
        <w:rPr>
          <w:rFonts w:ascii="Verdana" w:hAnsi="Verdana"/>
          <w:i/>
          <w:sz w:val="20"/>
          <w:szCs w:val="20"/>
        </w:rPr>
        <w:t>REB</w:t>
      </w:r>
      <w:r w:rsidRPr="0095102C">
        <w:rPr>
          <w:rFonts w:ascii="Verdana" w:hAnsi="Verdana"/>
          <w:sz w:val="20"/>
          <w:szCs w:val="20"/>
        </w:rPr>
        <w:t xml:space="preserve"> 77 (2019), p. 322-325.</w:t>
      </w:r>
    </w:p>
    <w:p w14:paraId="10D2615C" w14:textId="31B392C0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102C">
        <w:rPr>
          <w:rFonts w:ascii="Verdana" w:hAnsi="Verdana"/>
          <w:b/>
          <w:sz w:val="20"/>
          <w:szCs w:val="20"/>
        </w:rPr>
        <w:t>15.</w:t>
      </w:r>
      <w:r w:rsidRPr="0095102C">
        <w:rPr>
          <w:rFonts w:ascii="Verdana" w:hAnsi="Verdana"/>
          <w:sz w:val="20"/>
          <w:szCs w:val="20"/>
        </w:rPr>
        <w:t xml:space="preserve"> «D. H</w:t>
      </w:r>
      <w:r w:rsidRPr="0095102C">
        <w:rPr>
          <w:rFonts w:ascii="Verdana" w:hAnsi="Verdana"/>
          <w:smallCaps/>
          <w:sz w:val="20"/>
          <w:szCs w:val="20"/>
        </w:rPr>
        <w:t xml:space="preserve">olton </w:t>
      </w:r>
      <w:r w:rsidRPr="0095102C">
        <w:rPr>
          <w:rFonts w:ascii="Verdana" w:hAnsi="Verdana"/>
          <w:sz w:val="20"/>
          <w:szCs w:val="20"/>
        </w:rPr>
        <w:t xml:space="preserve">et al., </w:t>
      </w:r>
      <w:r w:rsidRPr="0095102C">
        <w:rPr>
          <w:rFonts w:ascii="Verdana" w:hAnsi="Verdana"/>
          <w:i/>
          <w:sz w:val="20"/>
          <w:szCs w:val="20"/>
        </w:rPr>
        <w:t>The Cambridge Grammar of Medieval and Early Modern Greek</w:t>
      </w:r>
      <w:r w:rsidRPr="0095102C">
        <w:rPr>
          <w:rFonts w:ascii="Verdana" w:hAnsi="Verdana"/>
          <w:sz w:val="20"/>
          <w:szCs w:val="20"/>
        </w:rPr>
        <w:t xml:space="preserve">, 4 vols., Cambridge University Press, Cambridge 2019», </w:t>
      </w:r>
      <w:r w:rsidRPr="0095102C">
        <w:rPr>
          <w:rFonts w:ascii="Verdana" w:hAnsi="Verdana"/>
          <w:i/>
          <w:sz w:val="20"/>
          <w:szCs w:val="20"/>
        </w:rPr>
        <w:t>REB</w:t>
      </w:r>
      <w:r w:rsidR="00C00C72">
        <w:rPr>
          <w:rFonts w:ascii="Verdana" w:hAnsi="Verdana"/>
          <w:sz w:val="20"/>
          <w:szCs w:val="20"/>
        </w:rPr>
        <w:t xml:space="preserve"> 78 (2020), p.</w:t>
      </w:r>
    </w:p>
    <w:p w14:paraId="71EDC835" w14:textId="246BB526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102C">
        <w:rPr>
          <w:rFonts w:ascii="Verdana" w:hAnsi="Verdana"/>
          <w:b/>
          <w:sz w:val="20"/>
          <w:szCs w:val="20"/>
        </w:rPr>
        <w:t>16.</w:t>
      </w:r>
      <w:r w:rsidRPr="0095102C">
        <w:rPr>
          <w:rFonts w:ascii="Verdana" w:hAnsi="Verdana"/>
          <w:sz w:val="20"/>
          <w:szCs w:val="20"/>
        </w:rPr>
        <w:t xml:space="preserve"> « B. S</w:t>
      </w:r>
      <w:r w:rsidRPr="0095102C">
        <w:rPr>
          <w:rFonts w:ascii="Verdana" w:hAnsi="Verdana"/>
          <w:smallCaps/>
          <w:sz w:val="20"/>
          <w:szCs w:val="20"/>
        </w:rPr>
        <w:t>imone</w:t>
      </w:r>
      <w:r w:rsidRPr="0095102C">
        <w:rPr>
          <w:rFonts w:ascii="Verdana" w:hAnsi="Verdana"/>
          <w:sz w:val="20"/>
          <w:szCs w:val="20"/>
        </w:rPr>
        <w:t xml:space="preserve">, </w:t>
      </w:r>
      <w:r w:rsidRPr="0095102C">
        <w:rPr>
          <w:rFonts w:ascii="Verdana" w:hAnsi="Verdana"/>
          <w:i/>
          <w:sz w:val="20"/>
          <w:szCs w:val="20"/>
        </w:rPr>
        <w:t>Moi, un manuscrit. Autobiographie de l’Anthologie Palatine</w:t>
      </w:r>
      <w:r w:rsidRPr="0095102C">
        <w:rPr>
          <w:rFonts w:ascii="Verdana" w:hAnsi="Verdana"/>
          <w:sz w:val="20"/>
          <w:szCs w:val="20"/>
        </w:rPr>
        <w:t xml:space="preserve">, Les Belles Lettres, Paris 2019», </w:t>
      </w:r>
      <w:r w:rsidRPr="0095102C">
        <w:rPr>
          <w:rFonts w:ascii="Verdana" w:hAnsi="Verdana"/>
          <w:i/>
          <w:sz w:val="20"/>
          <w:szCs w:val="20"/>
        </w:rPr>
        <w:t>REB</w:t>
      </w:r>
      <w:r w:rsidRPr="0095102C">
        <w:rPr>
          <w:rFonts w:ascii="Verdana" w:hAnsi="Verdana"/>
          <w:sz w:val="20"/>
          <w:szCs w:val="20"/>
        </w:rPr>
        <w:t xml:space="preserve"> 78 (2020)</w:t>
      </w:r>
      <w:r w:rsidR="00C00C72">
        <w:rPr>
          <w:rFonts w:ascii="Verdana" w:hAnsi="Verdana"/>
          <w:sz w:val="20"/>
          <w:szCs w:val="20"/>
        </w:rPr>
        <w:t xml:space="preserve">, p. </w:t>
      </w:r>
      <w:r w:rsidR="00713B07">
        <w:rPr>
          <w:rFonts w:ascii="Verdana" w:hAnsi="Verdana"/>
          <w:sz w:val="20"/>
          <w:szCs w:val="20"/>
        </w:rPr>
        <w:t>305-307</w:t>
      </w:r>
      <w:r w:rsidRPr="0095102C">
        <w:rPr>
          <w:rFonts w:ascii="Verdana" w:hAnsi="Verdana"/>
          <w:sz w:val="20"/>
          <w:szCs w:val="20"/>
        </w:rPr>
        <w:t>.</w:t>
      </w:r>
    </w:p>
    <w:p w14:paraId="4A268586" w14:textId="5740A3EF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102C">
        <w:rPr>
          <w:rFonts w:ascii="Verdana" w:hAnsi="Verdana"/>
          <w:b/>
          <w:sz w:val="20"/>
          <w:szCs w:val="20"/>
        </w:rPr>
        <w:t>17.</w:t>
      </w:r>
      <w:r w:rsidRPr="0095102C">
        <w:rPr>
          <w:rFonts w:ascii="Verdana" w:hAnsi="Verdana"/>
          <w:sz w:val="20"/>
          <w:szCs w:val="20"/>
        </w:rPr>
        <w:t xml:space="preserve"> « S. P</w:t>
      </w:r>
      <w:r w:rsidRPr="0095102C">
        <w:rPr>
          <w:rFonts w:ascii="Verdana" w:hAnsi="Verdana"/>
          <w:smallCaps/>
          <w:sz w:val="20"/>
          <w:szCs w:val="20"/>
        </w:rPr>
        <w:t>apaioannou</w:t>
      </w:r>
      <w:r w:rsidRPr="0095102C">
        <w:rPr>
          <w:rFonts w:ascii="Verdana" w:hAnsi="Verdana"/>
          <w:sz w:val="20"/>
          <w:szCs w:val="20"/>
        </w:rPr>
        <w:t xml:space="preserve">, </w:t>
      </w:r>
      <w:r w:rsidRPr="0095102C">
        <w:rPr>
          <w:rFonts w:ascii="Verdana" w:hAnsi="Verdana"/>
          <w:i/>
          <w:sz w:val="20"/>
          <w:szCs w:val="20"/>
        </w:rPr>
        <w:t>Christian Novels from the Menologion of Symeon Metaphrastes</w:t>
      </w:r>
      <w:r w:rsidRPr="0095102C">
        <w:rPr>
          <w:rFonts w:ascii="Verdana" w:hAnsi="Verdana"/>
          <w:sz w:val="20"/>
          <w:szCs w:val="20"/>
        </w:rPr>
        <w:t xml:space="preserve"> (Dumbarton Oaks Medieval Library 45), Harvard University Press, Cambridge – Massachusetts 2007», </w:t>
      </w:r>
      <w:r w:rsidRPr="0095102C">
        <w:rPr>
          <w:rFonts w:ascii="Verdana" w:hAnsi="Verdana"/>
          <w:i/>
          <w:sz w:val="20"/>
          <w:szCs w:val="20"/>
        </w:rPr>
        <w:t>REB</w:t>
      </w:r>
      <w:r w:rsidRPr="0095102C">
        <w:rPr>
          <w:rFonts w:ascii="Verdana" w:hAnsi="Verdana"/>
          <w:sz w:val="20"/>
          <w:szCs w:val="20"/>
        </w:rPr>
        <w:t xml:space="preserve"> 78 (2020)</w:t>
      </w:r>
      <w:r w:rsidR="00713B07">
        <w:rPr>
          <w:rFonts w:ascii="Verdana" w:hAnsi="Verdana"/>
          <w:sz w:val="20"/>
          <w:szCs w:val="20"/>
        </w:rPr>
        <w:t>, p. 315-316</w:t>
      </w:r>
      <w:r w:rsidRPr="0095102C">
        <w:rPr>
          <w:rFonts w:ascii="Verdana" w:hAnsi="Verdana"/>
          <w:sz w:val="20"/>
          <w:szCs w:val="20"/>
        </w:rPr>
        <w:t>.</w:t>
      </w:r>
    </w:p>
    <w:p w14:paraId="42DD51A7" w14:textId="40ACD258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102C">
        <w:rPr>
          <w:rFonts w:ascii="Verdana" w:hAnsi="Verdana"/>
          <w:b/>
          <w:sz w:val="20"/>
          <w:szCs w:val="20"/>
        </w:rPr>
        <w:lastRenderedPageBreak/>
        <w:t xml:space="preserve">18. </w:t>
      </w:r>
      <w:r w:rsidRPr="0095102C">
        <w:rPr>
          <w:rFonts w:ascii="Verdana" w:hAnsi="Verdana"/>
          <w:sz w:val="20"/>
          <w:szCs w:val="20"/>
        </w:rPr>
        <w:t>« S. T</w:t>
      </w:r>
      <w:r w:rsidRPr="0095102C">
        <w:rPr>
          <w:rFonts w:ascii="Verdana" w:hAnsi="Verdana"/>
          <w:smallCaps/>
          <w:sz w:val="20"/>
          <w:szCs w:val="20"/>
        </w:rPr>
        <w:t>rovato</w:t>
      </w:r>
      <w:r w:rsidRPr="0095102C">
        <w:rPr>
          <w:rFonts w:ascii="Verdana" w:hAnsi="Verdana"/>
          <w:sz w:val="20"/>
          <w:szCs w:val="20"/>
        </w:rPr>
        <w:t xml:space="preserve">, </w:t>
      </w:r>
      <w:r w:rsidRPr="0095102C">
        <w:rPr>
          <w:rFonts w:ascii="Verdana" w:hAnsi="Verdana"/>
          <w:i/>
          <w:sz w:val="20"/>
          <w:szCs w:val="20"/>
        </w:rPr>
        <w:t>«Molti fedeli di Cristo morirono tra terribili pene». Bibliografia agiografica giulianea con edizione della Passio Cyriaci</w:t>
      </w:r>
      <w:r w:rsidRPr="0095102C">
        <w:rPr>
          <w:rFonts w:ascii="Verdana" w:hAnsi="Verdana"/>
          <w:sz w:val="20"/>
          <w:szCs w:val="20"/>
        </w:rPr>
        <w:t>, BHG</w:t>
      </w:r>
      <w:r w:rsidRPr="0095102C">
        <w:rPr>
          <w:rFonts w:ascii="Verdana" w:hAnsi="Verdana"/>
          <w:i/>
          <w:sz w:val="20"/>
          <w:szCs w:val="20"/>
        </w:rPr>
        <w:t xml:space="preserve"> 465b</w:t>
      </w:r>
      <w:r w:rsidRPr="0095102C">
        <w:rPr>
          <w:rFonts w:ascii="Verdana" w:hAnsi="Verdana"/>
          <w:sz w:val="20"/>
          <w:szCs w:val="20"/>
        </w:rPr>
        <w:t xml:space="preserve">, Forum, Udine 2018», </w:t>
      </w:r>
      <w:r w:rsidRPr="0095102C">
        <w:rPr>
          <w:rFonts w:ascii="Verdana" w:hAnsi="Verdana"/>
          <w:i/>
          <w:sz w:val="20"/>
          <w:szCs w:val="20"/>
        </w:rPr>
        <w:t>REB</w:t>
      </w:r>
      <w:r w:rsidRPr="0095102C">
        <w:rPr>
          <w:rFonts w:ascii="Verdana" w:hAnsi="Verdana"/>
          <w:sz w:val="20"/>
          <w:szCs w:val="20"/>
        </w:rPr>
        <w:t xml:space="preserve"> 78 (2020)</w:t>
      </w:r>
      <w:r w:rsidR="00C00C72">
        <w:rPr>
          <w:rFonts w:ascii="Verdana" w:hAnsi="Verdana"/>
          <w:sz w:val="20"/>
          <w:szCs w:val="20"/>
        </w:rPr>
        <w:t>, p.</w:t>
      </w:r>
      <w:r w:rsidR="00A573D7">
        <w:rPr>
          <w:rFonts w:ascii="Verdana" w:hAnsi="Verdana"/>
          <w:sz w:val="20"/>
          <w:szCs w:val="20"/>
        </w:rPr>
        <w:t xml:space="preserve"> 330-332</w:t>
      </w:r>
      <w:r w:rsidRPr="0095102C">
        <w:rPr>
          <w:rFonts w:ascii="Verdana" w:hAnsi="Verdana"/>
          <w:sz w:val="20"/>
          <w:szCs w:val="20"/>
        </w:rPr>
        <w:t>.</w:t>
      </w:r>
    </w:p>
    <w:p w14:paraId="3F9243B1" w14:textId="0F1B066C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102C">
        <w:rPr>
          <w:rFonts w:ascii="Verdana" w:hAnsi="Verdana"/>
          <w:b/>
          <w:sz w:val="20"/>
          <w:szCs w:val="20"/>
        </w:rPr>
        <w:t xml:space="preserve">19. </w:t>
      </w:r>
      <w:r w:rsidRPr="0095102C">
        <w:rPr>
          <w:rFonts w:ascii="Verdana" w:hAnsi="Verdana"/>
          <w:sz w:val="20"/>
          <w:szCs w:val="20"/>
        </w:rPr>
        <w:t>« M. P</w:t>
      </w:r>
      <w:r w:rsidRPr="0095102C">
        <w:rPr>
          <w:rFonts w:ascii="Verdana" w:hAnsi="Verdana"/>
          <w:smallCaps/>
          <w:sz w:val="20"/>
          <w:szCs w:val="20"/>
        </w:rPr>
        <w:t>iasentin</w:t>
      </w:r>
      <w:r w:rsidRPr="0095102C">
        <w:rPr>
          <w:rFonts w:ascii="Verdana" w:hAnsi="Verdana"/>
          <w:sz w:val="20"/>
          <w:szCs w:val="20"/>
        </w:rPr>
        <w:t xml:space="preserve"> – F. P</w:t>
      </w:r>
      <w:r w:rsidRPr="0095102C">
        <w:rPr>
          <w:rFonts w:ascii="Verdana" w:hAnsi="Verdana"/>
          <w:smallCaps/>
          <w:sz w:val="20"/>
          <w:szCs w:val="20"/>
        </w:rPr>
        <w:t>ontani</w:t>
      </w:r>
      <w:r w:rsidRPr="0095102C">
        <w:rPr>
          <w:rFonts w:ascii="Verdana" w:hAnsi="Verdana"/>
          <w:sz w:val="20"/>
          <w:szCs w:val="20"/>
        </w:rPr>
        <w:t xml:space="preserve">, </w:t>
      </w:r>
      <w:r w:rsidRPr="0095102C">
        <w:rPr>
          <w:rFonts w:ascii="Verdana" w:hAnsi="Verdana"/>
          <w:i/>
          <w:sz w:val="20"/>
          <w:szCs w:val="20"/>
        </w:rPr>
        <w:t>Cristoforo Kondoleon. Scritti Omerici</w:t>
      </w:r>
      <w:r w:rsidRPr="0095102C">
        <w:rPr>
          <w:rFonts w:ascii="Verdana" w:hAnsi="Verdana"/>
          <w:sz w:val="20"/>
          <w:szCs w:val="20"/>
        </w:rPr>
        <w:t xml:space="preserve"> (Bibliothèque de Byzantion 17), </w:t>
      </w:r>
      <w:r w:rsidRPr="0095102C">
        <w:rPr>
          <w:rFonts w:ascii="Verdana" w:hAnsi="Verdana"/>
          <w:iCs/>
          <w:sz w:val="20"/>
          <w:szCs w:val="20"/>
          <w:lang w:val="fr-FR"/>
        </w:rPr>
        <w:t>Peeters, Le</w:t>
      </w:r>
      <w:r w:rsidRPr="0095102C">
        <w:rPr>
          <w:rFonts w:ascii="Verdana" w:hAnsi="Verdana"/>
          <w:sz w:val="20"/>
          <w:szCs w:val="20"/>
          <w:lang w:val="fr-FR"/>
        </w:rPr>
        <w:t xml:space="preserve">uven – Paris – Bristol 2018 », </w:t>
      </w:r>
      <w:r w:rsidRPr="0095102C">
        <w:rPr>
          <w:rFonts w:ascii="Verdana" w:hAnsi="Verdana"/>
          <w:i/>
          <w:sz w:val="20"/>
          <w:szCs w:val="20"/>
        </w:rPr>
        <w:t>REB</w:t>
      </w:r>
      <w:r w:rsidRPr="0095102C">
        <w:rPr>
          <w:rFonts w:ascii="Verdana" w:hAnsi="Verdana"/>
          <w:sz w:val="20"/>
          <w:szCs w:val="20"/>
        </w:rPr>
        <w:t xml:space="preserve"> 78 (2020)</w:t>
      </w:r>
      <w:r w:rsidR="00C00C72">
        <w:rPr>
          <w:rFonts w:ascii="Verdana" w:hAnsi="Verdana"/>
          <w:sz w:val="20"/>
          <w:szCs w:val="20"/>
        </w:rPr>
        <w:t>, p.</w:t>
      </w:r>
      <w:r w:rsidR="00713B07">
        <w:rPr>
          <w:rFonts w:ascii="Verdana" w:hAnsi="Verdana"/>
          <w:sz w:val="20"/>
          <w:szCs w:val="20"/>
        </w:rPr>
        <w:t xml:space="preserve"> 139-321</w:t>
      </w:r>
      <w:r w:rsidRPr="0095102C">
        <w:rPr>
          <w:rFonts w:ascii="Verdana" w:hAnsi="Verdana"/>
          <w:sz w:val="20"/>
          <w:szCs w:val="20"/>
        </w:rPr>
        <w:t>.</w:t>
      </w:r>
    </w:p>
    <w:p w14:paraId="69CC89B1" w14:textId="0653D940" w:rsidR="00713B07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102C">
        <w:rPr>
          <w:rFonts w:ascii="Verdana" w:hAnsi="Verdana"/>
          <w:b/>
          <w:sz w:val="20"/>
          <w:szCs w:val="20"/>
        </w:rPr>
        <w:t>20.</w:t>
      </w:r>
      <w:r w:rsidRPr="0095102C">
        <w:rPr>
          <w:rFonts w:ascii="Verdana" w:hAnsi="Verdana"/>
          <w:sz w:val="20"/>
          <w:szCs w:val="20"/>
        </w:rPr>
        <w:t xml:space="preserve"> </w:t>
      </w:r>
      <w:r w:rsidR="00713B07">
        <w:rPr>
          <w:rFonts w:ascii="Verdana" w:hAnsi="Verdana"/>
          <w:sz w:val="20"/>
          <w:szCs w:val="20"/>
        </w:rPr>
        <w:t>« S. B</w:t>
      </w:r>
      <w:r w:rsidR="00713B07" w:rsidRPr="00713B07">
        <w:rPr>
          <w:rFonts w:ascii="Verdana" w:hAnsi="Verdana"/>
          <w:smallCaps/>
          <w:sz w:val="20"/>
          <w:szCs w:val="20"/>
        </w:rPr>
        <w:t>eta</w:t>
      </w:r>
      <w:r w:rsidR="00713B07">
        <w:rPr>
          <w:rFonts w:ascii="Verdana" w:hAnsi="Verdana"/>
          <w:sz w:val="20"/>
          <w:szCs w:val="20"/>
        </w:rPr>
        <w:t xml:space="preserve">, </w:t>
      </w:r>
      <w:r w:rsidR="00713B07">
        <w:rPr>
          <w:rFonts w:ascii="Verdana" w:hAnsi="Verdana"/>
          <w:i/>
          <w:sz w:val="20"/>
          <w:szCs w:val="20"/>
        </w:rPr>
        <w:t>Moi un manuscrit [Autobiographie de l’Anthologie Palatine]</w:t>
      </w:r>
      <w:r w:rsidR="00713B07">
        <w:rPr>
          <w:rFonts w:ascii="Verdana" w:hAnsi="Verdana"/>
          <w:sz w:val="20"/>
          <w:szCs w:val="20"/>
        </w:rPr>
        <w:t xml:space="preserve">, Les Belles Lettres, Paris 2019», </w:t>
      </w:r>
      <w:r w:rsidR="00713B07">
        <w:rPr>
          <w:rFonts w:ascii="Verdana" w:hAnsi="Verdana"/>
          <w:i/>
          <w:sz w:val="20"/>
          <w:szCs w:val="20"/>
        </w:rPr>
        <w:t xml:space="preserve">REB </w:t>
      </w:r>
      <w:r w:rsidR="00713B07">
        <w:rPr>
          <w:rFonts w:ascii="Verdana" w:hAnsi="Verdana"/>
          <w:sz w:val="20"/>
          <w:szCs w:val="20"/>
        </w:rPr>
        <w:t xml:space="preserve">78 (2020), p. 289-290. </w:t>
      </w:r>
    </w:p>
    <w:p w14:paraId="59C23288" w14:textId="247CE505" w:rsidR="00713B07" w:rsidRPr="0079210C" w:rsidRDefault="00713B07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13B07">
        <w:rPr>
          <w:rFonts w:ascii="Verdana" w:hAnsi="Verdana"/>
          <w:b/>
          <w:sz w:val="20"/>
          <w:szCs w:val="20"/>
        </w:rPr>
        <w:t>21.</w:t>
      </w:r>
      <w:r>
        <w:rPr>
          <w:rFonts w:ascii="Verdana" w:hAnsi="Verdana"/>
          <w:sz w:val="20"/>
          <w:szCs w:val="20"/>
        </w:rPr>
        <w:t xml:space="preserve"> « J. S</w:t>
      </w:r>
      <w:r w:rsidRPr="00341C06">
        <w:rPr>
          <w:rFonts w:ascii="Verdana" w:hAnsi="Verdana"/>
          <w:smallCaps/>
          <w:sz w:val="20"/>
          <w:szCs w:val="20"/>
        </w:rPr>
        <w:t>ignes</w:t>
      </w:r>
      <w:r>
        <w:rPr>
          <w:rFonts w:ascii="Verdana" w:hAnsi="Verdana"/>
          <w:sz w:val="20"/>
          <w:szCs w:val="20"/>
        </w:rPr>
        <w:t xml:space="preserve"> C</w:t>
      </w:r>
      <w:r w:rsidRPr="00341C06">
        <w:rPr>
          <w:rFonts w:ascii="Verdana" w:hAnsi="Verdana"/>
          <w:smallCaps/>
          <w:sz w:val="20"/>
          <w:szCs w:val="20"/>
        </w:rPr>
        <w:t>odoñer</w:t>
      </w:r>
      <w:r>
        <w:rPr>
          <w:rFonts w:ascii="Verdana" w:hAnsi="Verdana"/>
          <w:sz w:val="20"/>
          <w:szCs w:val="20"/>
        </w:rPr>
        <w:t xml:space="preserve"> et al., </w:t>
      </w:r>
      <w:r>
        <w:rPr>
          <w:rFonts w:ascii="Verdana" w:hAnsi="Verdana"/>
          <w:i/>
          <w:sz w:val="20"/>
          <w:szCs w:val="20"/>
        </w:rPr>
        <w:t>Diccionario Juridico Bizantino</w:t>
      </w:r>
      <w:r w:rsidR="0079210C">
        <w:rPr>
          <w:rFonts w:ascii="Verdana" w:hAnsi="Verdana"/>
          <w:i/>
          <w:sz w:val="20"/>
          <w:szCs w:val="20"/>
        </w:rPr>
        <w:t xml:space="preserve"> Griego-Español</w:t>
      </w:r>
      <w:r w:rsidR="0079210C">
        <w:rPr>
          <w:rFonts w:ascii="Verdana" w:hAnsi="Verdana"/>
          <w:sz w:val="20"/>
          <w:szCs w:val="20"/>
        </w:rPr>
        <w:t xml:space="preserve">, Editorial Colmares, Madrid 2019», </w:t>
      </w:r>
      <w:r w:rsidR="0079210C" w:rsidRPr="0079210C">
        <w:rPr>
          <w:rFonts w:ascii="Verdana" w:hAnsi="Verdana"/>
          <w:i/>
          <w:sz w:val="20"/>
          <w:szCs w:val="20"/>
        </w:rPr>
        <w:t>REB</w:t>
      </w:r>
      <w:r w:rsidR="0079210C">
        <w:rPr>
          <w:rFonts w:ascii="Verdana" w:hAnsi="Verdana"/>
          <w:sz w:val="20"/>
          <w:szCs w:val="20"/>
        </w:rPr>
        <w:t xml:space="preserve"> 78 (2020), p.327-330.</w:t>
      </w:r>
    </w:p>
    <w:p w14:paraId="693BB6D7" w14:textId="666AAE1B" w:rsidR="0095102C" w:rsidRPr="0095102C" w:rsidRDefault="0079210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22. </w:t>
      </w:r>
      <w:r w:rsidR="0095102C" w:rsidRPr="0095102C">
        <w:rPr>
          <w:rFonts w:ascii="Verdana" w:hAnsi="Verdana"/>
          <w:sz w:val="20"/>
          <w:szCs w:val="20"/>
        </w:rPr>
        <w:t>(en collaboration avec M. G</w:t>
      </w:r>
      <w:r w:rsidR="0095102C" w:rsidRPr="0095102C">
        <w:rPr>
          <w:rFonts w:ascii="Verdana" w:hAnsi="Verdana"/>
          <w:smallCaps/>
          <w:sz w:val="20"/>
          <w:szCs w:val="20"/>
        </w:rPr>
        <w:t>oullet</w:t>
      </w:r>
      <w:r w:rsidR="0095102C" w:rsidRPr="0095102C">
        <w:rPr>
          <w:rFonts w:ascii="Verdana" w:hAnsi="Verdana"/>
          <w:sz w:val="20"/>
          <w:szCs w:val="20"/>
        </w:rPr>
        <w:t>), « R. M</w:t>
      </w:r>
      <w:r w:rsidR="0095102C" w:rsidRPr="0095102C">
        <w:rPr>
          <w:rFonts w:ascii="Verdana" w:hAnsi="Verdana"/>
          <w:smallCaps/>
          <w:sz w:val="20"/>
          <w:szCs w:val="20"/>
        </w:rPr>
        <w:t>acchioro</w:t>
      </w:r>
      <w:r w:rsidR="0095102C" w:rsidRPr="0095102C">
        <w:rPr>
          <w:rFonts w:ascii="Verdana" w:hAnsi="Verdana"/>
          <w:sz w:val="20"/>
          <w:szCs w:val="20"/>
        </w:rPr>
        <w:t xml:space="preserve">, Le redazioni latine della «Passio Tryphonis martyris». Traduzione e riscritture di una leggenda bizantina, Sismel – Edizione di Galluzzo, Firenze 2019», à paraître dans </w:t>
      </w:r>
      <w:r w:rsidR="009B51E3">
        <w:rPr>
          <w:rFonts w:ascii="Verdana" w:hAnsi="Verdana"/>
          <w:i/>
          <w:sz w:val="20"/>
          <w:szCs w:val="20"/>
        </w:rPr>
        <w:t xml:space="preserve">Analecta Bollandiana </w:t>
      </w:r>
      <w:r w:rsidR="009B51E3">
        <w:rPr>
          <w:rFonts w:ascii="Verdana" w:hAnsi="Verdana"/>
          <w:sz w:val="20"/>
          <w:szCs w:val="20"/>
        </w:rPr>
        <w:t>(2021</w:t>
      </w:r>
      <w:r w:rsidR="0095102C" w:rsidRPr="0095102C">
        <w:rPr>
          <w:rFonts w:ascii="Verdana" w:hAnsi="Verdana"/>
          <w:sz w:val="20"/>
          <w:szCs w:val="20"/>
        </w:rPr>
        <w:t>).</w:t>
      </w:r>
    </w:p>
    <w:p w14:paraId="2AAF4494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</w:p>
    <w:p w14:paraId="20E6AE7F" w14:textId="77777777" w:rsidR="0095102C" w:rsidRPr="0095102C" w:rsidRDefault="0095102C" w:rsidP="0095102C">
      <w:pPr>
        <w:tabs>
          <w:tab w:val="left" w:pos="709"/>
        </w:tabs>
        <w:spacing w:before="120" w:after="120" w:line="360" w:lineRule="auto"/>
        <w:jc w:val="both"/>
        <w:rPr>
          <w:rFonts w:ascii="Verdana" w:hAnsi="Verdana"/>
          <w:b/>
          <w:sz w:val="20"/>
          <w:szCs w:val="20"/>
          <w:lang w:val="fr-FR"/>
        </w:rPr>
      </w:pPr>
      <w:r w:rsidRPr="0095102C">
        <w:rPr>
          <w:rFonts w:ascii="Verdana" w:hAnsi="Verdana"/>
          <w:sz w:val="20"/>
          <w:szCs w:val="20"/>
          <w:lang w:val="fr-FR"/>
        </w:rPr>
        <w:t>– </w:t>
      </w:r>
      <w:r w:rsidRPr="0095102C">
        <w:rPr>
          <w:rFonts w:ascii="Verdana" w:hAnsi="Verdana"/>
          <w:b/>
          <w:smallCaps/>
          <w:sz w:val="20"/>
          <w:szCs w:val="20"/>
          <w:lang w:val="fr-FR"/>
        </w:rPr>
        <w:t xml:space="preserve">Articles dans la presse/Vulgarisation </w:t>
      </w:r>
    </w:p>
    <w:p w14:paraId="4CC0F19D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1.</w:t>
      </w:r>
      <w:r w:rsidRPr="0095102C">
        <w:rPr>
          <w:rFonts w:ascii="Verdana" w:hAnsi="Verdana"/>
          <w:sz w:val="20"/>
          <w:szCs w:val="20"/>
          <w:lang w:val="fr-FR"/>
        </w:rPr>
        <w:t xml:space="preserve"> « 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Νίκος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Νικολάου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>-Χα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τζημιχ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>α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ήλ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, 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Η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κόρη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του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δρ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>α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γουμάνου</w:t>
      </w:r>
      <w:proofErr w:type="spellEnd"/>
      <w:r w:rsidRPr="0095102C">
        <w:rPr>
          <w:rFonts w:ascii="Verdana" w:hAnsi="Verdana"/>
          <w:i/>
          <w:sz w:val="20"/>
          <w:szCs w:val="20"/>
          <w:lang w:val="fr-FR"/>
        </w:rPr>
        <w:t xml:space="preserve"> (La fille de l’interprète)</w:t>
      </w:r>
      <w:r w:rsidRPr="0095102C">
        <w:rPr>
          <w:rFonts w:ascii="Verdana" w:hAnsi="Verdana"/>
          <w:sz w:val="20"/>
          <w:szCs w:val="20"/>
          <w:lang w:val="fr-FR"/>
        </w:rPr>
        <w:t xml:space="preserve">, Athènes,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Μετ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>α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ίχμιο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, 2003 », </w:t>
      </w:r>
      <w:proofErr w:type="spellStart"/>
      <w:r w:rsidRPr="0095102C">
        <w:rPr>
          <w:rFonts w:ascii="Verdana" w:hAnsi="Verdana"/>
          <w:i/>
          <w:sz w:val="20"/>
          <w:szCs w:val="20"/>
          <w:lang w:val="fr-FR"/>
        </w:rPr>
        <w:t>Ακτή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65 (hiver 2005), p. 105-108. (</w:t>
      </w:r>
      <w:proofErr w:type="gramStart"/>
      <w:r w:rsidRPr="0095102C">
        <w:rPr>
          <w:rFonts w:ascii="Verdana" w:hAnsi="Verdana"/>
          <w:sz w:val="20"/>
          <w:szCs w:val="20"/>
          <w:lang w:val="fr-FR"/>
        </w:rPr>
        <w:t>en</w:t>
      </w:r>
      <w:proofErr w:type="gramEnd"/>
      <w:r w:rsidRPr="0095102C">
        <w:rPr>
          <w:rFonts w:ascii="Verdana" w:hAnsi="Verdana"/>
          <w:sz w:val="20"/>
          <w:szCs w:val="20"/>
          <w:lang w:val="fr-FR"/>
        </w:rPr>
        <w:t xml:space="preserve"> grec)</w:t>
      </w:r>
    </w:p>
    <w:p w14:paraId="2101E5B6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2.</w:t>
      </w:r>
      <w:r w:rsidRPr="0095102C">
        <w:rPr>
          <w:rFonts w:ascii="Verdana" w:hAnsi="Verdana"/>
          <w:sz w:val="20"/>
          <w:szCs w:val="20"/>
          <w:lang w:val="fr-FR"/>
        </w:rPr>
        <w:t xml:space="preserve"> « H </w:t>
      </w:r>
      <w:r w:rsidRPr="0095102C">
        <w:rPr>
          <w:rFonts w:ascii="Verdana" w:hAnsi="Verdana"/>
          <w:sz w:val="20"/>
          <w:szCs w:val="20"/>
        </w:rPr>
        <w:t>Ευρώπη</w:t>
      </w:r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sz w:val="20"/>
          <w:szCs w:val="20"/>
        </w:rPr>
        <w:t>θυμάται</w:t>
      </w:r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sz w:val="20"/>
          <w:szCs w:val="20"/>
        </w:rPr>
        <w:t>το</w:t>
      </w:r>
      <w:r w:rsidRPr="0095102C">
        <w:rPr>
          <w:rFonts w:ascii="Verdana" w:hAnsi="Verdana"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sz w:val="20"/>
          <w:szCs w:val="20"/>
        </w:rPr>
        <w:t>Βυζάντιο</w:t>
      </w:r>
      <w:r w:rsidRPr="0095102C">
        <w:rPr>
          <w:rFonts w:ascii="Verdana" w:hAnsi="Verdana"/>
          <w:sz w:val="20"/>
          <w:szCs w:val="20"/>
          <w:lang w:val="fr-FR"/>
        </w:rPr>
        <w:t xml:space="preserve"> (L’Europe se souvient de Byzance)», paru le 11 mai 2014 dans </w:t>
      </w:r>
      <w:r w:rsidRPr="0095102C">
        <w:rPr>
          <w:rFonts w:ascii="Verdana" w:hAnsi="Verdana"/>
          <w:i/>
          <w:sz w:val="20"/>
          <w:szCs w:val="20"/>
        </w:rPr>
        <w:t>Αναγνώσεις</w:t>
      </w:r>
      <w:r w:rsidRPr="0095102C">
        <w:rPr>
          <w:rFonts w:ascii="Verdana" w:hAnsi="Verdana"/>
          <w:sz w:val="20"/>
          <w:szCs w:val="20"/>
          <w:lang w:val="fr-FR"/>
        </w:rPr>
        <w:t xml:space="preserve"> du quotidien </w:t>
      </w:r>
      <w:r w:rsidRPr="0095102C">
        <w:rPr>
          <w:rFonts w:ascii="Verdana" w:hAnsi="Verdana"/>
          <w:i/>
          <w:sz w:val="20"/>
          <w:szCs w:val="20"/>
        </w:rPr>
        <w:t>Κυριακάτικη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 </w:t>
      </w:r>
      <w:r w:rsidRPr="0095102C">
        <w:rPr>
          <w:rFonts w:ascii="Verdana" w:hAnsi="Verdana"/>
          <w:i/>
          <w:sz w:val="20"/>
          <w:szCs w:val="20"/>
        </w:rPr>
        <w:t>Αυγή</w:t>
      </w:r>
      <w:r w:rsidRPr="0095102C">
        <w:rPr>
          <w:rStyle w:val="Marquenotebasdepage"/>
          <w:rFonts w:ascii="Verdana" w:hAnsi="Verdana"/>
          <w:i/>
          <w:sz w:val="20"/>
          <w:szCs w:val="20"/>
        </w:rPr>
        <w:footnoteReference w:id="12"/>
      </w:r>
      <w:r w:rsidRPr="0095102C">
        <w:rPr>
          <w:rFonts w:ascii="Verdana" w:hAnsi="Verdana"/>
          <w:sz w:val="20"/>
          <w:szCs w:val="20"/>
          <w:lang w:val="fr-FR"/>
        </w:rPr>
        <w:t>. (</w:t>
      </w:r>
      <w:proofErr w:type="gramStart"/>
      <w:r w:rsidRPr="0095102C">
        <w:rPr>
          <w:rFonts w:ascii="Verdana" w:hAnsi="Verdana"/>
          <w:sz w:val="20"/>
          <w:szCs w:val="20"/>
          <w:lang w:val="fr-FR"/>
        </w:rPr>
        <w:t>en</w:t>
      </w:r>
      <w:proofErr w:type="gramEnd"/>
      <w:r w:rsidRPr="0095102C">
        <w:rPr>
          <w:rFonts w:ascii="Verdana" w:hAnsi="Verdana"/>
          <w:sz w:val="20"/>
          <w:szCs w:val="20"/>
          <w:lang w:val="fr-FR"/>
        </w:rPr>
        <w:t xml:space="preserve"> grec)</w:t>
      </w:r>
    </w:p>
    <w:p w14:paraId="60D62A24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3.</w:t>
      </w:r>
      <w:r w:rsidRPr="0095102C">
        <w:rPr>
          <w:rFonts w:ascii="Verdana" w:hAnsi="Verdana"/>
          <w:sz w:val="20"/>
          <w:szCs w:val="20"/>
          <w:lang w:val="fr-FR"/>
        </w:rPr>
        <w:t xml:space="preserve"> « Réapprendre l’alphabet dans </w:t>
      </w:r>
      <w:r w:rsidRPr="0095102C">
        <w:rPr>
          <w:rFonts w:ascii="Verdana" w:hAnsi="Verdana"/>
          <w:i/>
          <w:sz w:val="20"/>
          <w:szCs w:val="20"/>
          <w:lang w:val="fr-FR"/>
        </w:rPr>
        <w:t>La Langue Maternelle</w:t>
      </w:r>
      <w:r w:rsidRPr="0095102C">
        <w:rPr>
          <w:rFonts w:ascii="Verdana" w:hAnsi="Verdana"/>
          <w:sz w:val="20"/>
          <w:szCs w:val="20"/>
          <w:lang w:val="fr-FR"/>
        </w:rPr>
        <w:t xml:space="preserve"> de Vassilis Alexakis » </w:t>
      </w:r>
      <w:r w:rsidRPr="0095102C">
        <w:rPr>
          <w:rFonts w:ascii="Verdana" w:hAnsi="Verdana"/>
          <w:i/>
          <w:sz w:val="20"/>
          <w:szCs w:val="20"/>
          <w:lang w:val="fr-FR"/>
        </w:rPr>
        <w:t>Cahiers Vassilis Alexakis</w:t>
      </w:r>
      <w:r w:rsidRPr="0095102C">
        <w:rPr>
          <w:rFonts w:ascii="Verdana" w:hAnsi="Verdana"/>
          <w:sz w:val="20"/>
          <w:szCs w:val="20"/>
          <w:lang w:val="fr-FR"/>
        </w:rPr>
        <w:t xml:space="preserve"> 1 (2014), p. 87-91.  </w:t>
      </w:r>
    </w:p>
    <w:p w14:paraId="131B9BAB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4.</w:t>
      </w:r>
      <w:r w:rsidRPr="0095102C">
        <w:rPr>
          <w:rFonts w:ascii="Verdana" w:hAnsi="Verdana"/>
          <w:sz w:val="20"/>
          <w:szCs w:val="20"/>
          <w:lang w:val="fr-FR"/>
        </w:rPr>
        <w:t xml:space="preserve"> « Le Répertoire des Inventaires de Manuscrits Grecs (RIMG) : les inventaires de manuscrits revisités » : blog Manuscrits en Méditerranée. Recherches sur les manuscrits et les bibliothèques dans le monde grec et l’Orient chrétien, 27 mars 2015</w:t>
      </w:r>
      <w:r w:rsidRPr="0095102C">
        <w:rPr>
          <w:rStyle w:val="Marquenotebasdepage"/>
          <w:rFonts w:ascii="Verdana" w:hAnsi="Verdana"/>
          <w:sz w:val="20"/>
          <w:szCs w:val="20"/>
          <w:lang w:val="fr-FR"/>
        </w:rPr>
        <w:footnoteReference w:id="13"/>
      </w:r>
      <w:r w:rsidRPr="0095102C">
        <w:rPr>
          <w:rFonts w:ascii="Verdana" w:hAnsi="Verdana"/>
          <w:sz w:val="20"/>
          <w:szCs w:val="20"/>
          <w:lang w:val="fr-FR"/>
        </w:rPr>
        <w:t>.</w:t>
      </w:r>
    </w:p>
    <w:p w14:paraId="252FBAE0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5.</w:t>
      </w:r>
      <w:r w:rsidRPr="0095102C">
        <w:rPr>
          <w:rFonts w:ascii="Verdana" w:hAnsi="Verdana"/>
          <w:sz w:val="20"/>
          <w:szCs w:val="20"/>
          <w:lang w:val="fr-FR"/>
        </w:rPr>
        <w:t xml:space="preserve"> « Deux colloques du projet ANR i-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Stamboul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 en 2015 » (avec M. </w:t>
      </w:r>
      <w:proofErr w:type="spellStart"/>
      <w:r w:rsidRPr="0095102C">
        <w:rPr>
          <w:rFonts w:ascii="Verdana" w:hAnsi="Verdana"/>
          <w:sz w:val="20"/>
          <w:szCs w:val="20"/>
          <w:lang w:val="fr-FR"/>
        </w:rPr>
        <w:t>Cronier</w:t>
      </w:r>
      <w:proofErr w:type="spellEnd"/>
      <w:r w:rsidRPr="0095102C">
        <w:rPr>
          <w:rFonts w:ascii="Verdana" w:hAnsi="Verdana"/>
          <w:sz w:val="20"/>
          <w:szCs w:val="20"/>
          <w:lang w:val="fr-FR"/>
        </w:rPr>
        <w:t xml:space="preserve">), </w:t>
      </w:r>
      <w:r w:rsidRPr="0095102C">
        <w:rPr>
          <w:rFonts w:ascii="Verdana" w:hAnsi="Verdana"/>
          <w:i/>
          <w:sz w:val="20"/>
          <w:szCs w:val="20"/>
          <w:lang w:val="fr-FR"/>
        </w:rPr>
        <w:t>Bulletin de l’Association « Les Amis de l’IRHT »</w:t>
      </w:r>
      <w:r w:rsidRPr="0095102C">
        <w:rPr>
          <w:rFonts w:ascii="Verdana" w:hAnsi="Verdana"/>
          <w:sz w:val="20"/>
          <w:szCs w:val="20"/>
          <w:lang w:val="fr-FR"/>
        </w:rPr>
        <w:t>, nov. 2016, p. 7.</w:t>
      </w:r>
    </w:p>
    <w:p w14:paraId="3320EF5A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6.</w:t>
      </w:r>
      <w:r w:rsidRPr="0095102C">
        <w:rPr>
          <w:rFonts w:ascii="Verdana" w:hAnsi="Verdana"/>
          <w:sz w:val="20"/>
          <w:szCs w:val="20"/>
          <w:lang w:val="fr-FR"/>
        </w:rPr>
        <w:t xml:space="preserve"> « L’histoire des bibliothèques grecques voyage en Crète » : blog Manuscrits en Méditerranée. Recherches sur les manuscrits et les bibliothèques dans le monde grec et l’Orient chrétien, 9 juin 2015</w:t>
      </w:r>
      <w:r w:rsidRPr="0095102C">
        <w:rPr>
          <w:rStyle w:val="Marquenotebasdepage"/>
          <w:rFonts w:ascii="Verdana" w:hAnsi="Verdana"/>
          <w:sz w:val="20"/>
          <w:szCs w:val="20"/>
          <w:lang w:val="fr-FR"/>
        </w:rPr>
        <w:footnoteReference w:id="14"/>
      </w:r>
      <w:r w:rsidRPr="0095102C">
        <w:rPr>
          <w:rFonts w:ascii="Verdana" w:hAnsi="Verdana"/>
          <w:sz w:val="20"/>
          <w:szCs w:val="20"/>
          <w:lang w:val="fr-FR"/>
        </w:rPr>
        <w:t>. </w:t>
      </w:r>
    </w:p>
    <w:p w14:paraId="118B3095" w14:textId="77777777" w:rsidR="0095102C" w:rsidRPr="0095102C" w:rsidRDefault="0095102C" w:rsidP="0095102C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95102C">
        <w:rPr>
          <w:rFonts w:ascii="Verdana" w:hAnsi="Verdana"/>
          <w:b/>
          <w:sz w:val="20"/>
          <w:szCs w:val="20"/>
          <w:lang w:val="fr-FR"/>
        </w:rPr>
        <w:t>7.</w:t>
      </w:r>
      <w:r w:rsidRPr="0095102C">
        <w:rPr>
          <w:rFonts w:ascii="Verdana" w:hAnsi="Verdana"/>
          <w:sz w:val="20"/>
          <w:szCs w:val="20"/>
          <w:lang w:val="fr-FR"/>
        </w:rPr>
        <w:t xml:space="preserve"> « 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Talgo </w:t>
      </w:r>
      <w:r w:rsidRPr="0095102C">
        <w:rPr>
          <w:rFonts w:ascii="Verdana" w:hAnsi="Verdana"/>
          <w:sz w:val="20"/>
          <w:szCs w:val="20"/>
          <w:lang w:val="fr-FR"/>
        </w:rPr>
        <w:t xml:space="preserve">: d’une langue à l’autre », </w:t>
      </w:r>
      <w:r w:rsidRPr="0095102C">
        <w:rPr>
          <w:rFonts w:ascii="Verdana" w:hAnsi="Verdana"/>
          <w:i/>
          <w:sz w:val="20"/>
          <w:szCs w:val="20"/>
          <w:lang w:val="fr-FR"/>
        </w:rPr>
        <w:t xml:space="preserve">Cahiers Vassilis Alexakis </w:t>
      </w:r>
      <w:r w:rsidRPr="0095102C">
        <w:rPr>
          <w:rFonts w:ascii="Verdana" w:hAnsi="Verdana"/>
          <w:sz w:val="20"/>
          <w:szCs w:val="20"/>
          <w:lang w:val="fr-FR"/>
        </w:rPr>
        <w:t>2 (2015), p. 69-77.</w:t>
      </w:r>
    </w:p>
    <w:p w14:paraId="1AC7119F" w14:textId="77777777" w:rsidR="0073672C" w:rsidRPr="00803CFA" w:rsidRDefault="0073672C" w:rsidP="00906E27">
      <w:pPr>
        <w:spacing w:line="360" w:lineRule="auto"/>
        <w:rPr>
          <w:rFonts w:ascii="Verdana" w:hAnsi="Verdana"/>
          <w:b/>
          <w:sz w:val="20"/>
          <w:szCs w:val="22"/>
          <w:u w:val="single"/>
          <w:lang w:val="fr-FR"/>
        </w:rPr>
      </w:pPr>
    </w:p>
    <w:p w14:paraId="551DF42D" w14:textId="77777777" w:rsidR="00341C06" w:rsidRPr="00F62313" w:rsidRDefault="00341C06" w:rsidP="00341C06">
      <w:pPr>
        <w:spacing w:after="120" w:line="360" w:lineRule="auto"/>
        <w:jc w:val="both"/>
        <w:rPr>
          <w:rFonts w:ascii="Verdana" w:hAnsi="Verdana"/>
          <w:b/>
          <w:smallCaps/>
          <w:sz w:val="20"/>
          <w:szCs w:val="20"/>
          <w:lang w:val="fr-FR"/>
        </w:rPr>
      </w:pPr>
      <w:r w:rsidRPr="00F62313">
        <w:rPr>
          <w:rFonts w:ascii="Verdana" w:hAnsi="Verdana"/>
          <w:b/>
          <w:smallCaps/>
          <w:sz w:val="20"/>
          <w:szCs w:val="20"/>
          <w:lang w:val="fr-FR"/>
        </w:rPr>
        <w:lastRenderedPageBreak/>
        <w:t xml:space="preserve">- Communications </w:t>
      </w:r>
      <w:r w:rsidRPr="00F62313">
        <w:rPr>
          <w:rFonts w:ascii="Verdana" w:hAnsi="Verdana" w:cs="Lucida Grande"/>
          <w:b/>
          <w:color w:val="000000"/>
          <w:sz w:val="20"/>
          <w:szCs w:val="20"/>
          <w:lang w:val="fr-FR"/>
        </w:rPr>
        <w:t>À</w:t>
      </w:r>
      <w:r w:rsidRPr="00F62313">
        <w:rPr>
          <w:rFonts w:ascii="Verdana" w:hAnsi="Verdana"/>
          <w:b/>
          <w:smallCaps/>
          <w:sz w:val="20"/>
          <w:szCs w:val="20"/>
          <w:lang w:val="fr-FR"/>
        </w:rPr>
        <w:t xml:space="preserve"> des journ</w:t>
      </w:r>
      <w:r w:rsidRPr="00F62313">
        <w:rPr>
          <w:rFonts w:ascii="Verdana" w:hAnsi="Verdana"/>
          <w:b/>
          <w:smallCaps/>
          <w:sz w:val="20"/>
          <w:szCs w:val="20"/>
          <w:lang w:val="es-ES"/>
        </w:rPr>
        <w:t>é</w:t>
      </w:r>
      <w:r w:rsidRPr="00F62313">
        <w:rPr>
          <w:rFonts w:ascii="Verdana" w:hAnsi="Verdana"/>
          <w:b/>
          <w:smallCaps/>
          <w:sz w:val="20"/>
          <w:szCs w:val="20"/>
          <w:lang w:val="fr-FR"/>
        </w:rPr>
        <w:t>es d’</w:t>
      </w:r>
      <w:r w:rsidRPr="00F62313">
        <w:rPr>
          <w:rFonts w:ascii="Verdana" w:hAnsi="Verdana"/>
          <w:b/>
          <w:smallCaps/>
          <w:sz w:val="20"/>
          <w:szCs w:val="20"/>
          <w:lang w:val="es-ES"/>
        </w:rPr>
        <w:t>é</w:t>
      </w:r>
      <w:r w:rsidRPr="00F62313">
        <w:rPr>
          <w:rFonts w:ascii="Verdana" w:hAnsi="Verdana"/>
          <w:b/>
          <w:smallCaps/>
          <w:sz w:val="20"/>
          <w:szCs w:val="20"/>
          <w:lang w:val="fr-FR"/>
        </w:rPr>
        <w:t>tudes/colloques/S</w:t>
      </w:r>
      <w:r w:rsidRPr="00F62313">
        <w:rPr>
          <w:rFonts w:ascii="Verdana" w:hAnsi="Verdana"/>
          <w:b/>
          <w:smallCaps/>
          <w:sz w:val="20"/>
          <w:szCs w:val="20"/>
          <w:lang w:val="es-ES"/>
        </w:rPr>
        <w:t>é</w:t>
      </w:r>
      <w:r w:rsidRPr="00F62313">
        <w:rPr>
          <w:rFonts w:ascii="Verdana" w:hAnsi="Verdana"/>
          <w:b/>
          <w:smallCaps/>
          <w:sz w:val="20"/>
          <w:szCs w:val="20"/>
          <w:lang w:val="fr-FR"/>
        </w:rPr>
        <w:t>minaires sans publication d’actes</w:t>
      </w:r>
    </w:p>
    <w:p w14:paraId="792D4A1F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1.</w:t>
      </w:r>
      <w:r w:rsidRPr="00F62313">
        <w:rPr>
          <w:rFonts w:ascii="Verdana" w:hAnsi="Verdana"/>
          <w:sz w:val="20"/>
          <w:szCs w:val="20"/>
          <w:lang w:val="fr-FR"/>
        </w:rPr>
        <w:t xml:space="preserve"> « 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Telling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Spaces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and Stories : the Greek narratives of the Passion of Agatha », International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Medieval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Congress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>, Leeds 6-9 July, 2020.</w:t>
      </w:r>
    </w:p>
    <w:p w14:paraId="5981770E" w14:textId="77777777" w:rsidR="00341C06" w:rsidRPr="00F62313" w:rsidRDefault="00341C06" w:rsidP="00D32A9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2.</w:t>
      </w:r>
      <w:r w:rsidRPr="00F62313">
        <w:rPr>
          <w:rFonts w:ascii="Verdana" w:hAnsi="Verdana"/>
          <w:sz w:val="20"/>
          <w:szCs w:val="20"/>
          <w:lang w:val="fr-FR"/>
        </w:rPr>
        <w:t xml:space="preserve"> </w:t>
      </w:r>
      <w:r w:rsidRPr="00F62313">
        <w:rPr>
          <w:rFonts w:ascii="Verdana" w:hAnsi="Verdana"/>
          <w:color w:val="000000"/>
          <w:sz w:val="20"/>
          <w:szCs w:val="20"/>
        </w:rPr>
        <w:t>« From Sicily to Constantinople : the cult of St. Euplios of Catania », 2</w:t>
      </w:r>
      <w:r w:rsidRPr="00F62313">
        <w:rPr>
          <w:rFonts w:ascii="Verdana" w:hAnsi="Verdana"/>
          <w:color w:val="000000"/>
          <w:sz w:val="20"/>
          <w:szCs w:val="20"/>
          <w:vertAlign w:val="superscript"/>
        </w:rPr>
        <w:t>nd</w:t>
      </w:r>
      <w:r w:rsidRPr="00F62313">
        <w:rPr>
          <w:rFonts w:ascii="Verdana" w:hAnsi="Verdana"/>
          <w:color w:val="000000"/>
          <w:sz w:val="20"/>
          <w:szCs w:val="20"/>
        </w:rPr>
        <w:t xml:space="preserve"> Annual International Conference on Classical and Byzantine Studies, </w:t>
      </w:r>
      <w:r w:rsidRPr="00F62313">
        <w:rPr>
          <w:rFonts w:ascii="Verdana" w:hAnsi="Verdana"/>
          <w:sz w:val="20"/>
          <w:szCs w:val="20"/>
          <w:lang w:val="en-US"/>
        </w:rPr>
        <w:t>The Athens Institute for Education and Research</w:t>
      </w:r>
      <w:r w:rsidRPr="00F62313">
        <w:rPr>
          <w:rFonts w:ascii="Verdana" w:hAnsi="Verdana"/>
          <w:color w:val="000000"/>
          <w:sz w:val="20"/>
          <w:szCs w:val="20"/>
        </w:rPr>
        <w:t xml:space="preserve">, Athènes, 3-6 juin, 2019. </w:t>
      </w:r>
    </w:p>
    <w:p w14:paraId="59DF8CC2" w14:textId="77777777" w:rsidR="00341C06" w:rsidRPr="00F62313" w:rsidRDefault="00341C06" w:rsidP="00D32A95">
      <w:pPr>
        <w:spacing w:after="120"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3.</w:t>
      </w:r>
      <w:r w:rsidRPr="00F62313">
        <w:rPr>
          <w:rFonts w:ascii="Verdana" w:hAnsi="Verdana"/>
          <w:sz w:val="20"/>
          <w:szCs w:val="20"/>
          <w:lang w:val="fr-FR"/>
        </w:rPr>
        <w:t xml:space="preserve"> </w:t>
      </w:r>
      <w:r w:rsidRPr="00F62313">
        <w:rPr>
          <w:rFonts w:ascii="Verdana" w:hAnsi="Verdana"/>
          <w:color w:val="000000"/>
          <w:sz w:val="20"/>
          <w:szCs w:val="20"/>
        </w:rPr>
        <w:t>« Defining physical impairment in Byzantium : the case of Italo-Greek Hagiography », International Congress on Medieval Studies, Western Michigan University, 9-1</w:t>
      </w:r>
      <w:bookmarkStart w:id="0" w:name="_GoBack"/>
      <w:bookmarkEnd w:id="0"/>
      <w:r w:rsidRPr="00F62313">
        <w:rPr>
          <w:rFonts w:ascii="Verdana" w:hAnsi="Verdana"/>
          <w:color w:val="000000"/>
          <w:sz w:val="20"/>
          <w:szCs w:val="20"/>
        </w:rPr>
        <w:t>2 mai 2019.</w:t>
      </w:r>
    </w:p>
    <w:p w14:paraId="30563C85" w14:textId="7027D726" w:rsidR="00341C06" w:rsidRPr="00F62313" w:rsidRDefault="00341C06" w:rsidP="00D32A95">
      <w:pPr>
        <w:spacing w:after="120"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F62313">
        <w:rPr>
          <w:rFonts w:ascii="Verdana" w:hAnsi="Verdana"/>
          <w:b/>
          <w:color w:val="000000"/>
          <w:sz w:val="20"/>
          <w:szCs w:val="20"/>
        </w:rPr>
        <w:t>4.</w:t>
      </w:r>
      <w:r w:rsidRPr="00F62313">
        <w:rPr>
          <w:rFonts w:ascii="Verdana" w:hAnsi="Verdana"/>
          <w:color w:val="000000"/>
          <w:sz w:val="20"/>
          <w:szCs w:val="20"/>
        </w:rPr>
        <w:t xml:space="preserve"> </w:t>
      </w:r>
      <w:r w:rsidRPr="00F62313">
        <w:rPr>
          <w:rFonts w:ascii="Verdana" w:hAnsi="Verdana"/>
          <w:sz w:val="20"/>
          <w:szCs w:val="20"/>
        </w:rPr>
        <w:t xml:space="preserve">« </w:t>
      </w:r>
      <w:r w:rsidRPr="00F62313">
        <w:rPr>
          <w:rFonts w:ascii="Verdana" w:hAnsi="Verdana"/>
          <w:sz w:val="20"/>
          <w:szCs w:val="20"/>
          <w:lang w:val="en-GB"/>
        </w:rPr>
        <w:t xml:space="preserve">À la recherche de </w:t>
      </w:r>
      <w:proofErr w:type="spellStart"/>
      <w:r w:rsidRPr="00F62313">
        <w:rPr>
          <w:rFonts w:ascii="Verdana" w:hAnsi="Verdana"/>
          <w:sz w:val="20"/>
          <w:szCs w:val="20"/>
          <w:lang w:val="en-GB"/>
        </w:rPr>
        <w:t>l’auteur</w:t>
      </w:r>
      <w:proofErr w:type="spellEnd"/>
      <w:r w:rsidRPr="00F62313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F62313">
        <w:rPr>
          <w:rFonts w:ascii="Verdana" w:hAnsi="Verdana"/>
          <w:sz w:val="20"/>
          <w:szCs w:val="20"/>
          <w:lang w:val="en-GB"/>
        </w:rPr>
        <w:t>perdu</w:t>
      </w:r>
      <w:proofErr w:type="spellEnd"/>
      <w:r w:rsidRPr="00F62313">
        <w:rPr>
          <w:rFonts w:ascii="Verdana" w:hAnsi="Verdana"/>
          <w:i/>
          <w:sz w:val="20"/>
          <w:szCs w:val="20"/>
          <w:lang w:val="en-GB"/>
        </w:rPr>
        <w:t xml:space="preserve"> </w:t>
      </w:r>
      <w:proofErr w:type="spellStart"/>
      <w:r w:rsidRPr="00F62313">
        <w:rPr>
          <w:rFonts w:ascii="Verdana" w:hAnsi="Verdana"/>
          <w:sz w:val="20"/>
          <w:szCs w:val="20"/>
          <w:lang w:val="en-GB"/>
        </w:rPr>
        <w:t>dans</w:t>
      </w:r>
      <w:proofErr w:type="spellEnd"/>
      <w:r w:rsidRPr="00F62313">
        <w:rPr>
          <w:rFonts w:ascii="Verdana" w:hAnsi="Verdana"/>
          <w:sz w:val="20"/>
          <w:szCs w:val="20"/>
          <w:lang w:val="en-GB"/>
        </w:rPr>
        <w:t xml:space="preserve"> la </w:t>
      </w:r>
      <w:r w:rsidRPr="00F62313">
        <w:rPr>
          <w:rFonts w:ascii="Verdana" w:hAnsi="Verdana"/>
          <w:i/>
          <w:sz w:val="20"/>
          <w:szCs w:val="20"/>
          <w:lang w:val="en-GB"/>
        </w:rPr>
        <w:t xml:space="preserve">Vie de </w:t>
      </w:r>
      <w:r w:rsidRPr="00F62313">
        <w:rPr>
          <w:rFonts w:ascii="Verdana" w:hAnsi="Verdana"/>
          <w:i/>
          <w:sz w:val="20"/>
          <w:szCs w:val="20"/>
          <w:lang w:val="fr-FR"/>
        </w:rPr>
        <w:t>Pancrace de Taormine</w:t>
      </w:r>
      <w:r w:rsidRPr="00F62313">
        <w:rPr>
          <w:rFonts w:ascii="Verdana" w:hAnsi="Verdana"/>
          <w:sz w:val="20"/>
          <w:szCs w:val="20"/>
          <w:lang w:val="fr-FR"/>
        </w:rPr>
        <w:t xml:space="preserve"> (</w:t>
      </w:r>
      <w:r w:rsidRPr="00F62313">
        <w:rPr>
          <w:rFonts w:ascii="Verdana" w:hAnsi="Verdana"/>
          <w:i/>
          <w:sz w:val="20"/>
          <w:szCs w:val="20"/>
          <w:lang w:val="fr-FR"/>
        </w:rPr>
        <w:t>BHG</w:t>
      </w:r>
      <w:r w:rsidRPr="00F62313">
        <w:rPr>
          <w:rFonts w:ascii="Verdana" w:hAnsi="Verdana"/>
          <w:sz w:val="20"/>
          <w:szCs w:val="20"/>
          <w:lang w:val="fr-FR"/>
        </w:rPr>
        <w:t xml:space="preserve"> 1410)</w:t>
      </w:r>
      <w:r w:rsidRPr="00F62313">
        <w:rPr>
          <w:rFonts w:ascii="Verdana" w:hAnsi="Verdana"/>
          <w:color w:val="000000"/>
          <w:sz w:val="20"/>
          <w:szCs w:val="20"/>
        </w:rPr>
        <w:t xml:space="preserve"> », séminaire de philologie byzantine, Université Paris-Sorbonne (Paris IV), 11 avril 2019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775C8A09" w14:textId="77777777" w:rsidR="00341C06" w:rsidRPr="00F62313" w:rsidRDefault="00341C06" w:rsidP="00D32A9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color w:val="000000"/>
          <w:sz w:val="20"/>
          <w:szCs w:val="20"/>
        </w:rPr>
        <w:t>5.</w:t>
      </w:r>
      <w:r w:rsidRPr="00F62313">
        <w:rPr>
          <w:rFonts w:ascii="Verdana" w:hAnsi="Verdana"/>
          <w:color w:val="000000"/>
          <w:sz w:val="20"/>
          <w:szCs w:val="20"/>
        </w:rPr>
        <w:t xml:space="preserve"> </w:t>
      </w:r>
      <w:r w:rsidRPr="00F62313">
        <w:rPr>
          <w:rFonts w:ascii="Verdana" w:hAnsi="Verdana"/>
          <w:sz w:val="20"/>
          <w:szCs w:val="20"/>
        </w:rPr>
        <w:t>« </w:t>
      </w:r>
      <w:r w:rsidRPr="00F62313">
        <w:rPr>
          <w:rFonts w:ascii="Verdana" w:hAnsi="Verdana"/>
          <w:color w:val="000000"/>
          <w:sz w:val="20"/>
          <w:szCs w:val="20"/>
        </w:rPr>
        <w:t xml:space="preserve">Narrating and translating the journeys of a wandering monk: the Greek versions of the Vita Hilarionis (BHL 3879) », </w:t>
      </w:r>
      <w:r w:rsidRPr="00F62313">
        <w:rPr>
          <w:rFonts w:ascii="Verdana" w:hAnsi="Verdana"/>
          <w:i/>
          <w:color w:val="000000"/>
          <w:sz w:val="20"/>
          <w:szCs w:val="20"/>
        </w:rPr>
        <w:t>Holiness on the move. Travelling Saints in Byzantium</w:t>
      </w:r>
      <w:r w:rsidRPr="00F62313">
        <w:rPr>
          <w:rFonts w:ascii="Verdana" w:hAnsi="Verdana"/>
          <w:color w:val="000000"/>
          <w:sz w:val="20"/>
          <w:szCs w:val="20"/>
        </w:rPr>
        <w:t>. International workshop, Newcastle University, 22 février 2019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342885AA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</w:rPr>
        <w:t>6.</w:t>
      </w:r>
      <w:r w:rsidRPr="00F62313">
        <w:rPr>
          <w:rFonts w:ascii="Verdana" w:hAnsi="Verdana"/>
          <w:sz w:val="20"/>
          <w:szCs w:val="20"/>
        </w:rPr>
        <w:t xml:space="preserve"> « Constructing a Greek legend out of a Latin narrative : the case of the monk Hilarion of Gaza »</w:t>
      </w:r>
      <w:r w:rsidRPr="00F62313">
        <w:rPr>
          <w:rFonts w:ascii="Verdana" w:hAnsi="Verdana"/>
          <w:color w:val="000000"/>
          <w:sz w:val="20"/>
          <w:szCs w:val="20"/>
        </w:rPr>
        <w:t xml:space="preserve">, </w:t>
      </w:r>
      <w:r w:rsidRPr="00F62313">
        <w:rPr>
          <w:rFonts w:ascii="Verdana" w:hAnsi="Verdana"/>
          <w:i/>
          <w:color w:val="000000"/>
          <w:sz w:val="20"/>
          <w:szCs w:val="20"/>
        </w:rPr>
        <w:t>Cult Transfer and Literary Transformation in Hagiographic Legends</w:t>
      </w:r>
      <w:r w:rsidRPr="00F62313">
        <w:rPr>
          <w:rFonts w:ascii="Verdana" w:hAnsi="Verdana"/>
          <w:color w:val="000000"/>
          <w:sz w:val="20"/>
          <w:szCs w:val="20"/>
        </w:rPr>
        <w:t xml:space="preserve">, Maison Française d’Oxford, 15 février 2019. </w:t>
      </w:r>
    </w:p>
    <w:p w14:paraId="119C911E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color w:val="000000"/>
          <w:sz w:val="20"/>
          <w:szCs w:val="20"/>
        </w:rPr>
        <w:t>7.</w:t>
      </w:r>
      <w:r w:rsidRPr="00F62313">
        <w:rPr>
          <w:rFonts w:ascii="Verdana" w:hAnsi="Verdana"/>
          <w:color w:val="000000"/>
          <w:sz w:val="20"/>
          <w:szCs w:val="20"/>
        </w:rPr>
        <w:t xml:space="preserve"> « The </w:t>
      </w:r>
      <w:r w:rsidRPr="00F62313">
        <w:rPr>
          <w:rFonts w:ascii="Verdana" w:hAnsi="Verdana"/>
          <w:i/>
          <w:color w:val="000000"/>
          <w:sz w:val="20"/>
          <w:szCs w:val="20"/>
        </w:rPr>
        <w:t>Life of St Porphyry of Gaza</w:t>
      </w:r>
      <w:r w:rsidRPr="00F62313">
        <w:rPr>
          <w:rFonts w:ascii="Verdana" w:hAnsi="Verdana"/>
          <w:color w:val="000000"/>
          <w:sz w:val="20"/>
          <w:szCs w:val="20"/>
        </w:rPr>
        <w:t>: New Perspectives », University of Kent, Canterbury, 6 décembre 2018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3E77F4E1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color w:val="000000"/>
          <w:sz w:val="20"/>
          <w:szCs w:val="20"/>
        </w:rPr>
        <w:t>8.</w:t>
      </w:r>
      <w:r w:rsidRPr="00F62313">
        <w:rPr>
          <w:rFonts w:ascii="Verdana" w:hAnsi="Verdana"/>
          <w:color w:val="000000"/>
          <w:sz w:val="20"/>
          <w:szCs w:val="20"/>
        </w:rPr>
        <w:t xml:space="preserve"> « Reconstructing the Apostolic Past : the </w:t>
      </w:r>
      <w:r w:rsidRPr="00F62313">
        <w:rPr>
          <w:rFonts w:ascii="Verdana" w:hAnsi="Verdana"/>
          <w:i/>
          <w:color w:val="000000"/>
          <w:sz w:val="20"/>
          <w:szCs w:val="20"/>
        </w:rPr>
        <w:t xml:space="preserve">Life of Pancras of Taormina </w:t>
      </w:r>
      <w:r w:rsidRPr="00F62313">
        <w:rPr>
          <w:rFonts w:ascii="Verdana" w:hAnsi="Verdana"/>
          <w:color w:val="000000"/>
          <w:sz w:val="20"/>
          <w:szCs w:val="20"/>
        </w:rPr>
        <w:t>(</w:t>
      </w:r>
      <w:r w:rsidRPr="00F62313">
        <w:rPr>
          <w:rFonts w:ascii="Verdana" w:hAnsi="Verdana"/>
          <w:i/>
          <w:color w:val="000000"/>
          <w:sz w:val="20"/>
          <w:szCs w:val="20"/>
        </w:rPr>
        <w:t xml:space="preserve">BHG </w:t>
      </w:r>
      <w:r w:rsidRPr="00F62313">
        <w:rPr>
          <w:rFonts w:ascii="Verdana" w:hAnsi="Verdana"/>
          <w:color w:val="000000"/>
          <w:sz w:val="20"/>
          <w:szCs w:val="20"/>
        </w:rPr>
        <w:t xml:space="preserve">1410)», Byzantine and Post-Byzantine Art History and Archaeology Seminar, Oxford, 29 novembre 2018. </w:t>
      </w:r>
    </w:p>
    <w:p w14:paraId="1AFA326F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color w:val="000000"/>
          <w:sz w:val="20"/>
          <w:szCs w:val="20"/>
        </w:rPr>
        <w:t>9.</w:t>
      </w:r>
      <w:r w:rsidRPr="00F62313">
        <w:rPr>
          <w:rFonts w:ascii="Verdana" w:hAnsi="Verdana"/>
          <w:color w:val="000000"/>
          <w:sz w:val="20"/>
          <w:szCs w:val="20"/>
        </w:rPr>
        <w:t xml:space="preserve"> «Regards sur l’histoire d’une bibliothèque grecque : le Métochion du Saint-Sépulcre à Constantinople (XVII</w:t>
      </w:r>
      <w:r w:rsidRPr="00F62313">
        <w:rPr>
          <w:rFonts w:ascii="Verdana" w:hAnsi="Verdana"/>
          <w:color w:val="000000"/>
          <w:sz w:val="20"/>
          <w:szCs w:val="20"/>
          <w:vertAlign w:val="superscript"/>
        </w:rPr>
        <w:t>e</w:t>
      </w:r>
      <w:r w:rsidRPr="00F62313">
        <w:rPr>
          <w:rFonts w:ascii="Verdana" w:hAnsi="Verdana"/>
          <w:color w:val="000000"/>
          <w:sz w:val="20"/>
          <w:szCs w:val="20"/>
        </w:rPr>
        <w:t xml:space="preserve"> – début XX</w:t>
      </w:r>
      <w:r w:rsidRPr="00F62313">
        <w:rPr>
          <w:rFonts w:ascii="Verdana" w:hAnsi="Verdana"/>
          <w:color w:val="000000"/>
          <w:sz w:val="20"/>
          <w:szCs w:val="20"/>
          <w:vertAlign w:val="superscript"/>
        </w:rPr>
        <w:t>e</w:t>
      </w:r>
      <w:r w:rsidRPr="00F62313">
        <w:rPr>
          <w:rFonts w:ascii="Verdana" w:hAnsi="Verdana"/>
          <w:color w:val="000000"/>
          <w:sz w:val="20"/>
          <w:szCs w:val="20"/>
        </w:rPr>
        <w:t xml:space="preserve"> s.), séminaire : christianismes connectés et comparés, EHESS, Paris, 20 novembre 2018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0B6D85DF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mallCaps/>
          <w:sz w:val="20"/>
          <w:szCs w:val="20"/>
          <w:lang w:val="fr-FR"/>
        </w:rPr>
        <w:t>10.</w:t>
      </w:r>
      <w:r w:rsidRPr="00F62313">
        <w:rPr>
          <w:rFonts w:ascii="Verdana" w:hAnsi="Verdana"/>
          <w:smallCaps/>
          <w:sz w:val="20"/>
          <w:szCs w:val="20"/>
          <w:lang w:val="fr-FR"/>
        </w:rPr>
        <w:t xml:space="preserve"> « </w:t>
      </w:r>
      <w:r w:rsidRPr="00F62313">
        <w:rPr>
          <w:rFonts w:ascii="Verdana" w:hAnsi="Verdana"/>
          <w:sz w:val="20"/>
          <w:szCs w:val="20"/>
          <w:lang w:val="fr-FR"/>
        </w:rPr>
        <w:t xml:space="preserve">Christianisation and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Riot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in the </w:t>
      </w:r>
      <w:r w:rsidRPr="00F62313">
        <w:rPr>
          <w:rFonts w:ascii="Verdana" w:hAnsi="Verdana"/>
          <w:i/>
          <w:sz w:val="20"/>
          <w:szCs w:val="20"/>
          <w:lang w:val="fr-FR"/>
        </w:rPr>
        <w:t>Life of Pancras of Taormina</w:t>
      </w:r>
      <w:r w:rsidRPr="00F62313">
        <w:rPr>
          <w:rFonts w:ascii="Verdana" w:hAnsi="Verdana"/>
          <w:sz w:val="20"/>
          <w:szCs w:val="20"/>
          <w:lang w:val="fr-FR"/>
        </w:rPr>
        <w:t xml:space="preserve"> (</w:t>
      </w:r>
      <w:r w:rsidRPr="00F62313">
        <w:rPr>
          <w:rFonts w:ascii="Verdana" w:hAnsi="Verdana"/>
          <w:i/>
          <w:sz w:val="20"/>
          <w:szCs w:val="20"/>
          <w:lang w:val="fr-FR"/>
        </w:rPr>
        <w:t>BHG</w:t>
      </w:r>
      <w:r w:rsidRPr="00F62313">
        <w:rPr>
          <w:rFonts w:ascii="Verdana" w:hAnsi="Verdana"/>
          <w:sz w:val="20"/>
          <w:szCs w:val="20"/>
          <w:lang w:val="fr-FR"/>
        </w:rPr>
        <w:t xml:space="preserve"> 1410) », séminaire Phanes : The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Riot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Antioch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(AD 387), Centre norvégien d’Athènes – Université de Thessalie, Athènes, 12-13 octobre 2018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03B582AC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11.</w:t>
      </w:r>
      <w:r w:rsidRPr="00F62313">
        <w:rPr>
          <w:rFonts w:ascii="Verdana" w:hAnsi="Verdana"/>
          <w:sz w:val="20"/>
          <w:szCs w:val="20"/>
          <w:lang w:val="fr-FR"/>
        </w:rPr>
        <w:t xml:space="preserve"> « The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origins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of Italo-Greek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Hagiography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: the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cult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of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Sicilian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martyrs », colloque international : </w:t>
      </w:r>
      <w:r w:rsidRPr="00F62313">
        <w:rPr>
          <w:rFonts w:ascii="Verdana" w:hAnsi="Verdana"/>
          <w:i/>
          <w:sz w:val="20"/>
          <w:szCs w:val="20"/>
          <w:lang w:val="fr-FR"/>
        </w:rPr>
        <w:t xml:space="preserve">The </w:t>
      </w:r>
      <w:proofErr w:type="spellStart"/>
      <w:r w:rsidRPr="00F62313">
        <w:rPr>
          <w:rFonts w:ascii="Verdana" w:hAnsi="Verdana"/>
          <w:i/>
          <w:sz w:val="20"/>
          <w:szCs w:val="20"/>
          <w:lang w:val="fr-FR"/>
        </w:rPr>
        <w:t>Cult</w:t>
      </w:r>
      <w:proofErr w:type="spellEnd"/>
      <w:r w:rsidRPr="00F62313">
        <w:rPr>
          <w:rFonts w:ascii="Verdana" w:hAnsi="Verdana"/>
          <w:i/>
          <w:sz w:val="20"/>
          <w:szCs w:val="20"/>
          <w:lang w:val="fr-FR"/>
        </w:rPr>
        <w:t xml:space="preserve"> of Saints in </w:t>
      </w:r>
      <w:proofErr w:type="spellStart"/>
      <w:r w:rsidRPr="00F62313">
        <w:rPr>
          <w:rFonts w:ascii="Verdana" w:hAnsi="Verdana"/>
          <w:i/>
          <w:sz w:val="20"/>
          <w:szCs w:val="20"/>
          <w:lang w:val="fr-FR"/>
        </w:rPr>
        <w:t>Late</w:t>
      </w:r>
      <w:proofErr w:type="spellEnd"/>
      <w:r w:rsidRPr="00F62313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F62313">
        <w:rPr>
          <w:rFonts w:ascii="Verdana" w:hAnsi="Verdana"/>
          <w:i/>
          <w:sz w:val="20"/>
          <w:szCs w:val="20"/>
          <w:lang w:val="fr-FR"/>
        </w:rPr>
        <w:t>Antiquity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>, Université de Varsovie, 27-29 septembre 2018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6562BEF9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mallCaps/>
          <w:sz w:val="20"/>
          <w:szCs w:val="20"/>
          <w:lang w:val="en-US"/>
        </w:rPr>
        <w:t>12.</w:t>
      </w:r>
      <w:r w:rsidRPr="00F62313">
        <w:rPr>
          <w:rFonts w:ascii="Verdana" w:hAnsi="Verdana"/>
          <w:smallCaps/>
          <w:sz w:val="20"/>
          <w:szCs w:val="20"/>
          <w:lang w:val="en-US"/>
        </w:rPr>
        <w:t xml:space="preserve"> « </w:t>
      </w:r>
      <w:proofErr w:type="spellStart"/>
      <w:r w:rsidRPr="00F62313">
        <w:rPr>
          <w:rFonts w:ascii="Verdana" w:hAnsi="Verdana"/>
          <w:sz w:val="20"/>
          <w:szCs w:val="20"/>
          <w:lang w:val="en-US"/>
        </w:rPr>
        <w:t>Christianising</w:t>
      </w:r>
      <w:proofErr w:type="spellEnd"/>
      <w:r w:rsidRPr="00F62313">
        <w:rPr>
          <w:rFonts w:ascii="Verdana" w:hAnsi="Verdana"/>
          <w:sz w:val="20"/>
          <w:szCs w:val="20"/>
          <w:lang w:val="en-US"/>
        </w:rPr>
        <w:t xml:space="preserve"> Sicily: the </w:t>
      </w:r>
      <w:r w:rsidRPr="00F62313">
        <w:rPr>
          <w:rFonts w:ascii="Verdana" w:hAnsi="Verdana"/>
          <w:i/>
          <w:sz w:val="20"/>
          <w:szCs w:val="20"/>
          <w:lang w:val="en-US"/>
        </w:rPr>
        <w:t>Life of Pancras of Taormina</w:t>
      </w:r>
      <w:r w:rsidRPr="00F62313">
        <w:rPr>
          <w:rFonts w:ascii="Verdana" w:hAnsi="Verdana"/>
          <w:sz w:val="20"/>
          <w:szCs w:val="20"/>
          <w:lang w:val="en-US"/>
        </w:rPr>
        <w:t xml:space="preserve"> (</w:t>
      </w:r>
      <w:r w:rsidRPr="00F62313">
        <w:rPr>
          <w:rFonts w:ascii="Verdana" w:hAnsi="Verdana"/>
          <w:i/>
          <w:sz w:val="20"/>
          <w:szCs w:val="20"/>
          <w:lang w:val="en-US"/>
        </w:rPr>
        <w:t>BHG</w:t>
      </w:r>
      <w:r w:rsidRPr="00F62313">
        <w:rPr>
          <w:rFonts w:ascii="Verdana" w:hAnsi="Verdana"/>
          <w:sz w:val="20"/>
          <w:szCs w:val="20"/>
          <w:lang w:val="en-US"/>
        </w:rPr>
        <w:t xml:space="preserve"> 1410) », ATINER, Annual International Conference on Classical and Byzantine Studies, The Athens Institute for Education and Research, </w:t>
      </w:r>
      <w:proofErr w:type="spellStart"/>
      <w:r w:rsidRPr="00F62313">
        <w:rPr>
          <w:rFonts w:ascii="Verdana" w:hAnsi="Verdana"/>
          <w:sz w:val="20"/>
          <w:szCs w:val="20"/>
          <w:lang w:val="en-US"/>
        </w:rPr>
        <w:t>Athènes</w:t>
      </w:r>
      <w:proofErr w:type="spellEnd"/>
      <w:r w:rsidRPr="00F62313">
        <w:rPr>
          <w:rFonts w:ascii="Verdana" w:hAnsi="Verdana"/>
          <w:sz w:val="20"/>
          <w:szCs w:val="20"/>
          <w:lang w:val="en-US"/>
        </w:rPr>
        <w:t xml:space="preserve">, 4-7 </w:t>
      </w:r>
      <w:proofErr w:type="spellStart"/>
      <w:r w:rsidRPr="00F62313">
        <w:rPr>
          <w:rFonts w:ascii="Verdana" w:hAnsi="Verdana"/>
          <w:sz w:val="20"/>
          <w:szCs w:val="20"/>
          <w:lang w:val="en-US"/>
        </w:rPr>
        <w:t>juin</w:t>
      </w:r>
      <w:proofErr w:type="spellEnd"/>
      <w:r w:rsidRPr="00F62313">
        <w:rPr>
          <w:rFonts w:ascii="Verdana" w:hAnsi="Verdana"/>
          <w:sz w:val="20"/>
          <w:szCs w:val="20"/>
          <w:lang w:val="en-US"/>
        </w:rPr>
        <w:t xml:space="preserve"> 2018. </w:t>
      </w:r>
    </w:p>
    <w:p w14:paraId="18454308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mallCaps/>
          <w:sz w:val="20"/>
          <w:szCs w:val="20"/>
          <w:lang w:val="fr-FR"/>
        </w:rPr>
        <w:lastRenderedPageBreak/>
        <w:t>13.</w:t>
      </w:r>
      <w:r w:rsidRPr="00F62313">
        <w:rPr>
          <w:rFonts w:ascii="Verdana" w:hAnsi="Verdana"/>
          <w:smallCaps/>
          <w:sz w:val="20"/>
          <w:szCs w:val="20"/>
          <w:lang w:val="fr-FR"/>
        </w:rPr>
        <w:t xml:space="preserve"> « </w:t>
      </w:r>
      <w:r w:rsidRPr="00F62313">
        <w:rPr>
          <w:rFonts w:ascii="Verdana" w:hAnsi="Verdana"/>
          <w:sz w:val="20"/>
          <w:szCs w:val="20"/>
          <w:lang w:val="fr-FR"/>
        </w:rPr>
        <w:t xml:space="preserve">Miracle and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Magic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in S.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Jerome’s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Vita S. Hilarionis :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from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Latin to Greek »,  séminaire Phanes :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Magic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, Miracles and Healing in the Practice and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Theory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of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Pagans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and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Christians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in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Late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Antiquity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> », Centre Universitaire de Norvège à Paris – UMR Orient et Méditerranée, Paris, 1-2 septembre 2017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342944F3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14.</w:t>
      </w:r>
      <w:r w:rsidRPr="00F62313">
        <w:rPr>
          <w:rFonts w:ascii="Verdana" w:hAnsi="Verdana"/>
          <w:sz w:val="20"/>
          <w:szCs w:val="20"/>
          <w:lang w:val="fr-FR"/>
        </w:rPr>
        <w:t xml:space="preserve"> « Le </w:t>
      </w:r>
      <w:r w:rsidRPr="00F62313">
        <w:rPr>
          <w:rFonts w:ascii="Verdana" w:hAnsi="Verdana"/>
          <w:i/>
          <w:sz w:val="20"/>
          <w:szCs w:val="20"/>
          <w:lang w:val="fr-FR"/>
        </w:rPr>
        <w:t xml:space="preserve">De </w:t>
      </w:r>
      <w:proofErr w:type="spellStart"/>
      <w:r w:rsidRPr="00F62313">
        <w:rPr>
          <w:rFonts w:ascii="Verdana" w:hAnsi="Verdana"/>
          <w:i/>
          <w:sz w:val="20"/>
          <w:szCs w:val="20"/>
          <w:lang w:val="fr-FR"/>
        </w:rPr>
        <w:t>gestis</w:t>
      </w:r>
      <w:proofErr w:type="spellEnd"/>
      <w:r w:rsidRPr="00F62313">
        <w:rPr>
          <w:rFonts w:ascii="Verdana" w:hAnsi="Verdana"/>
          <w:i/>
          <w:sz w:val="20"/>
          <w:szCs w:val="20"/>
          <w:lang w:val="fr-FR"/>
        </w:rPr>
        <w:t xml:space="preserve"> in </w:t>
      </w:r>
      <w:proofErr w:type="spellStart"/>
      <w:r w:rsidRPr="00F62313">
        <w:rPr>
          <w:rFonts w:ascii="Verdana" w:hAnsi="Verdana"/>
          <w:i/>
          <w:sz w:val="20"/>
          <w:szCs w:val="20"/>
          <w:lang w:val="fr-FR"/>
        </w:rPr>
        <w:t>Perside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(</w:t>
      </w:r>
      <w:r w:rsidRPr="00F62313">
        <w:rPr>
          <w:rFonts w:ascii="Verdana" w:hAnsi="Verdana"/>
          <w:i/>
          <w:sz w:val="20"/>
          <w:szCs w:val="20"/>
          <w:lang w:val="fr-FR"/>
        </w:rPr>
        <w:t xml:space="preserve">CPG </w:t>
      </w:r>
      <w:r w:rsidRPr="00F62313">
        <w:rPr>
          <w:rFonts w:ascii="Verdana" w:hAnsi="Verdana"/>
          <w:sz w:val="20"/>
          <w:szCs w:val="20"/>
          <w:lang w:val="fr-FR"/>
        </w:rPr>
        <w:t xml:space="preserve">III 6968), une polémique religieuse à la cour perse, et le fichier d’analyse des manuscrits grecs de l’Institut français d’études byzantines (IFEB) », journée d’études du Labex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Resmed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>, Paris, 8 juin 2017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2E46FD37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en-US"/>
        </w:rPr>
        <w:t>15.</w:t>
      </w:r>
      <w:r w:rsidRPr="00F62313">
        <w:rPr>
          <w:rFonts w:ascii="Verdana" w:hAnsi="Verdana"/>
          <w:sz w:val="20"/>
          <w:szCs w:val="20"/>
          <w:lang w:val="en-US"/>
        </w:rPr>
        <w:t xml:space="preserve"> « </w:t>
      </w:r>
      <w:proofErr w:type="spellStart"/>
      <w:r w:rsidRPr="00F62313">
        <w:rPr>
          <w:rFonts w:ascii="Verdana" w:hAnsi="Verdana"/>
          <w:sz w:val="20"/>
          <w:szCs w:val="20"/>
          <w:lang w:val="en-US"/>
        </w:rPr>
        <w:t>Christianising</w:t>
      </w:r>
      <w:proofErr w:type="spellEnd"/>
      <w:r w:rsidRPr="00F62313">
        <w:rPr>
          <w:rFonts w:ascii="Verdana" w:hAnsi="Verdana"/>
          <w:sz w:val="20"/>
          <w:szCs w:val="20"/>
          <w:lang w:val="en-US"/>
        </w:rPr>
        <w:t xml:space="preserve"> Late Antique Gaza: The Life of Porphyry of Gaza by Mark the Deacon revisited », Cambridge Byzantine Seminar, Jesus College, 3 </w:t>
      </w:r>
      <w:proofErr w:type="spellStart"/>
      <w:r w:rsidRPr="00F62313">
        <w:rPr>
          <w:rFonts w:ascii="Verdana" w:hAnsi="Verdana"/>
          <w:sz w:val="20"/>
          <w:szCs w:val="20"/>
          <w:lang w:val="en-US"/>
        </w:rPr>
        <w:t>mai</w:t>
      </w:r>
      <w:proofErr w:type="spellEnd"/>
      <w:r w:rsidRPr="00F62313">
        <w:rPr>
          <w:rFonts w:ascii="Verdana" w:hAnsi="Verdana"/>
          <w:sz w:val="20"/>
          <w:szCs w:val="20"/>
          <w:lang w:val="en-US"/>
        </w:rPr>
        <w:t xml:space="preserve"> 2017. </w:t>
      </w:r>
    </w:p>
    <w:p w14:paraId="746CDFC6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16.</w:t>
      </w:r>
      <w:r w:rsidRPr="00F62313">
        <w:rPr>
          <w:rFonts w:ascii="Verdana" w:hAnsi="Verdana"/>
          <w:sz w:val="20"/>
          <w:szCs w:val="20"/>
          <w:lang w:val="fr-FR"/>
        </w:rPr>
        <w:t xml:space="preserve"> «</w:t>
      </w:r>
      <w:r w:rsidRPr="00F62313">
        <w:rPr>
          <w:rFonts w:ascii="Verdana" w:hAnsi="Verdana"/>
          <w:smallCaps/>
          <w:sz w:val="20"/>
          <w:szCs w:val="20"/>
          <w:lang w:val="fr-FR"/>
        </w:rPr>
        <w:t> </w:t>
      </w:r>
      <w:r w:rsidRPr="00F62313">
        <w:rPr>
          <w:rFonts w:ascii="Verdana" w:hAnsi="Verdana"/>
          <w:sz w:val="20"/>
          <w:szCs w:val="20"/>
          <w:lang w:val="fr-FR"/>
        </w:rPr>
        <w:t>Le miracle et les recueils de miracles à Byzance », Cours de civilisation – Association Phonie-Graphie, Paris, 30 mars 2017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0FD1A2FF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17.</w:t>
      </w:r>
      <w:r w:rsidRPr="00F62313">
        <w:rPr>
          <w:rFonts w:ascii="Verdana" w:hAnsi="Verdana"/>
          <w:sz w:val="20"/>
          <w:szCs w:val="20"/>
          <w:lang w:val="fr-FR"/>
        </w:rPr>
        <w:t xml:space="preserve"> « L’hagiographie grecque traduite du latin : le cas de la </w:t>
      </w:r>
      <w:r w:rsidRPr="00F62313">
        <w:rPr>
          <w:rFonts w:ascii="Verdana" w:hAnsi="Verdana"/>
          <w:i/>
          <w:sz w:val="20"/>
          <w:szCs w:val="20"/>
          <w:lang w:val="fr-FR"/>
        </w:rPr>
        <w:t>Vie d’Hilarion</w:t>
      </w:r>
      <w:r w:rsidRPr="00F62313">
        <w:rPr>
          <w:rFonts w:ascii="Verdana" w:hAnsi="Verdana"/>
          <w:sz w:val="20"/>
          <w:szCs w:val="20"/>
          <w:lang w:val="fr-FR"/>
        </w:rPr>
        <w:t xml:space="preserve"> par Jérôme », Séminaire de recherche de Br. Mondrain (paléographie grecque), EPHE, Paris, 21 mars 2017. </w:t>
      </w:r>
      <w:r w:rsidRPr="00F62313">
        <w:rPr>
          <w:rFonts w:ascii="Verdana" w:hAnsi="Verdana"/>
          <w:b/>
          <w:smallCaps/>
          <w:sz w:val="20"/>
          <w:szCs w:val="20"/>
          <w:lang w:val="fr-FR"/>
        </w:rPr>
        <w:t>18</w:t>
      </w:r>
      <w:r w:rsidRPr="00F62313">
        <w:rPr>
          <w:rFonts w:ascii="Verdana" w:hAnsi="Verdana"/>
          <w:smallCaps/>
          <w:sz w:val="20"/>
          <w:szCs w:val="20"/>
          <w:lang w:val="fr-FR"/>
        </w:rPr>
        <w:t>. « </w:t>
      </w:r>
      <w:r w:rsidRPr="00F62313">
        <w:rPr>
          <w:rFonts w:ascii="Verdana" w:hAnsi="Verdana"/>
          <w:sz w:val="20"/>
          <w:szCs w:val="20"/>
          <w:lang w:val="fr-FR"/>
        </w:rPr>
        <w:t xml:space="preserve">La </w:t>
      </w:r>
      <w:r w:rsidRPr="00F62313">
        <w:rPr>
          <w:rFonts w:ascii="Verdana" w:hAnsi="Verdana"/>
          <w:i/>
          <w:sz w:val="20"/>
          <w:szCs w:val="20"/>
          <w:lang w:val="fr-FR"/>
        </w:rPr>
        <w:t>Vie de Porphyre</w:t>
      </w:r>
      <w:r w:rsidRPr="00F62313">
        <w:rPr>
          <w:rFonts w:ascii="Verdana" w:hAnsi="Verdana"/>
          <w:sz w:val="20"/>
          <w:szCs w:val="20"/>
          <w:lang w:val="fr-FR"/>
        </w:rPr>
        <w:t xml:space="preserve"> et la topographie de Gaza dans l’Antiquité tardive », séminaire de recherche de C. Saliou (histoire urbaine de l’Orient romain tardif), EPHE, Paris, 2 février 2017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7866D20C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19.</w:t>
      </w:r>
      <w:r w:rsidRPr="00F62313">
        <w:rPr>
          <w:rFonts w:ascii="Verdana" w:hAnsi="Verdana"/>
          <w:sz w:val="20"/>
          <w:szCs w:val="20"/>
          <w:lang w:val="fr-FR"/>
        </w:rPr>
        <w:t xml:space="preserve"> « 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Hagiography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and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Urban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History : the </w:t>
      </w:r>
      <w:r w:rsidRPr="00F62313">
        <w:rPr>
          <w:rFonts w:ascii="Verdana" w:hAnsi="Verdana"/>
          <w:i/>
          <w:sz w:val="20"/>
          <w:szCs w:val="20"/>
          <w:lang w:val="fr-FR"/>
        </w:rPr>
        <w:t>Life of Porphyry of Gaza</w:t>
      </w:r>
      <w:r w:rsidRPr="00F62313">
        <w:rPr>
          <w:rFonts w:ascii="Verdana" w:hAnsi="Verdana"/>
          <w:sz w:val="20"/>
          <w:szCs w:val="20"/>
          <w:lang w:val="fr-FR"/>
        </w:rPr>
        <w:t> », conférence organisée par la Maison Française d’Oxford à l’occasion de la parution de mon livre, Trinity College, Oxford, 7 novembre 2016</w:t>
      </w:r>
      <w:r w:rsidRPr="00F62313">
        <w:rPr>
          <w:rFonts w:ascii="Verdana" w:hAnsi="Verdana"/>
          <w:sz w:val="20"/>
          <w:szCs w:val="20"/>
          <w:lang w:val="en-US"/>
        </w:rPr>
        <w:t xml:space="preserve">. </w:t>
      </w:r>
    </w:p>
    <w:p w14:paraId="1B950628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en-US"/>
        </w:rPr>
        <w:t>20.</w:t>
      </w:r>
      <w:r w:rsidRPr="00F62313">
        <w:rPr>
          <w:rFonts w:ascii="Verdana" w:hAnsi="Verdana"/>
          <w:sz w:val="20"/>
          <w:szCs w:val="20"/>
          <w:lang w:val="en-US"/>
        </w:rPr>
        <w:t xml:space="preserve"> « Beyond Reality and Fiction in the </w:t>
      </w:r>
      <w:r w:rsidRPr="00F62313">
        <w:rPr>
          <w:rFonts w:ascii="Verdana" w:hAnsi="Verdana"/>
          <w:i/>
          <w:sz w:val="20"/>
          <w:szCs w:val="20"/>
          <w:lang w:val="en-US"/>
        </w:rPr>
        <w:t>Life of Porphyry of Gaza</w:t>
      </w:r>
      <w:r w:rsidRPr="00F62313">
        <w:rPr>
          <w:rFonts w:ascii="Verdana" w:hAnsi="Verdana"/>
          <w:sz w:val="20"/>
          <w:szCs w:val="20"/>
          <w:lang w:val="en-US"/>
        </w:rPr>
        <w:t xml:space="preserve"> (</w:t>
      </w:r>
      <w:r w:rsidRPr="00F62313">
        <w:rPr>
          <w:rFonts w:ascii="Verdana" w:hAnsi="Verdana"/>
          <w:i/>
          <w:sz w:val="20"/>
          <w:szCs w:val="20"/>
          <w:lang w:val="en-US"/>
        </w:rPr>
        <w:t>BHG</w:t>
      </w:r>
      <w:r w:rsidRPr="00F62313">
        <w:rPr>
          <w:rFonts w:ascii="Verdana" w:hAnsi="Verdana"/>
          <w:sz w:val="20"/>
          <w:szCs w:val="20"/>
          <w:lang w:val="en-US"/>
        </w:rPr>
        <w:t xml:space="preserve"> 1570): a Greek Late Antique narrative revisited», </w:t>
      </w:r>
      <w:proofErr w:type="spellStart"/>
      <w:r w:rsidRPr="00F62313">
        <w:rPr>
          <w:rFonts w:ascii="Verdana" w:hAnsi="Verdana"/>
          <w:sz w:val="20"/>
          <w:szCs w:val="20"/>
          <w:lang w:val="en-US"/>
        </w:rPr>
        <w:t>conférence</w:t>
      </w:r>
      <w:proofErr w:type="spellEnd"/>
      <w:r w:rsidRPr="00F6231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F62313">
        <w:rPr>
          <w:rFonts w:ascii="Verdana" w:hAnsi="Verdana"/>
          <w:sz w:val="20"/>
          <w:szCs w:val="20"/>
          <w:lang w:val="en-US"/>
        </w:rPr>
        <w:t>organisée</w:t>
      </w:r>
      <w:proofErr w:type="spellEnd"/>
      <w:r w:rsidRPr="00F62313">
        <w:rPr>
          <w:rFonts w:ascii="Verdana" w:hAnsi="Verdana"/>
          <w:sz w:val="20"/>
          <w:szCs w:val="20"/>
          <w:lang w:val="en-US"/>
        </w:rPr>
        <w:t xml:space="preserve"> par le “Text and Narrative in Byzantium project” (Uppsala University</w:t>
      </w:r>
      <w:proofErr w:type="gramStart"/>
      <w:r w:rsidRPr="00F62313">
        <w:rPr>
          <w:rFonts w:ascii="Verdana" w:hAnsi="Verdana"/>
          <w:sz w:val="20"/>
          <w:szCs w:val="20"/>
          <w:lang w:val="en-US"/>
        </w:rPr>
        <w:t>) :</w:t>
      </w:r>
      <w:proofErr w:type="gramEnd"/>
      <w:r w:rsidRPr="00F62313">
        <w:rPr>
          <w:rFonts w:ascii="Verdana" w:hAnsi="Verdana"/>
          <w:sz w:val="20"/>
          <w:szCs w:val="20"/>
          <w:lang w:val="en-US"/>
        </w:rPr>
        <w:t> </w:t>
      </w:r>
      <w:r w:rsidRPr="00F62313">
        <w:rPr>
          <w:rFonts w:ascii="Verdana" w:hAnsi="Verdana"/>
          <w:i/>
          <w:sz w:val="20"/>
          <w:szCs w:val="20"/>
          <w:lang w:val="en-US"/>
        </w:rPr>
        <w:t>To see, to report, to persuade : Narrative and verisimilitude in Byzantium</w:t>
      </w:r>
      <w:r w:rsidRPr="00F62313">
        <w:rPr>
          <w:rFonts w:ascii="Verdana" w:hAnsi="Verdana"/>
          <w:sz w:val="20"/>
          <w:szCs w:val="20"/>
          <w:lang w:val="en-US"/>
        </w:rPr>
        <w:t xml:space="preserve">, Swedish Research Institute, Uppsala, 27-29 </w:t>
      </w:r>
      <w:proofErr w:type="spellStart"/>
      <w:r w:rsidRPr="00F62313">
        <w:rPr>
          <w:rFonts w:ascii="Verdana" w:hAnsi="Verdana"/>
          <w:sz w:val="20"/>
          <w:szCs w:val="20"/>
          <w:lang w:val="en-US"/>
        </w:rPr>
        <w:t>octobre</w:t>
      </w:r>
      <w:proofErr w:type="spellEnd"/>
      <w:r w:rsidRPr="00F62313">
        <w:rPr>
          <w:rFonts w:ascii="Verdana" w:hAnsi="Verdana"/>
          <w:sz w:val="20"/>
          <w:szCs w:val="20"/>
          <w:lang w:val="en-US"/>
        </w:rPr>
        <w:t xml:space="preserve"> 2016.   </w:t>
      </w:r>
    </w:p>
    <w:p w14:paraId="3F19E04F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en-US"/>
        </w:rPr>
        <w:t>21.</w:t>
      </w:r>
      <w:r w:rsidRPr="00F62313">
        <w:rPr>
          <w:rFonts w:ascii="Verdana" w:hAnsi="Verdana"/>
          <w:sz w:val="20"/>
          <w:szCs w:val="20"/>
          <w:lang w:val="en-US"/>
        </w:rPr>
        <w:t xml:space="preserve"> « Between History and Myth in the </w:t>
      </w:r>
      <w:r w:rsidRPr="00F62313">
        <w:rPr>
          <w:rFonts w:ascii="Verdana" w:hAnsi="Verdana"/>
          <w:i/>
          <w:sz w:val="20"/>
          <w:szCs w:val="20"/>
          <w:lang w:val="en-US"/>
        </w:rPr>
        <w:t>Life of Porphyry of Gaza</w:t>
      </w:r>
      <w:r w:rsidRPr="00F62313">
        <w:rPr>
          <w:rFonts w:ascii="Verdana" w:hAnsi="Verdana"/>
          <w:sz w:val="20"/>
          <w:szCs w:val="20"/>
          <w:lang w:val="en-US"/>
        </w:rPr>
        <w:t xml:space="preserve"> (</w:t>
      </w:r>
      <w:r w:rsidRPr="00F62313">
        <w:rPr>
          <w:rFonts w:ascii="Verdana" w:hAnsi="Verdana"/>
          <w:i/>
          <w:sz w:val="20"/>
          <w:szCs w:val="20"/>
          <w:lang w:val="en-US"/>
        </w:rPr>
        <w:t>BHG</w:t>
      </w:r>
      <w:r w:rsidRPr="00F62313">
        <w:rPr>
          <w:rFonts w:ascii="Verdana" w:hAnsi="Verdana"/>
          <w:sz w:val="20"/>
          <w:szCs w:val="20"/>
          <w:lang w:val="en-US"/>
        </w:rPr>
        <w:t xml:space="preserve"> 1570) by Mark the Deacon», PHANES seminar, Rome 2016: </w:t>
      </w:r>
      <w:r w:rsidRPr="00F62313">
        <w:rPr>
          <w:rFonts w:ascii="Verdana" w:hAnsi="Verdana"/>
          <w:i/>
          <w:sz w:val="20"/>
          <w:szCs w:val="20"/>
          <w:lang w:val="en-US"/>
        </w:rPr>
        <w:t>Representing Heresies in Late Antique Hagiographies: Between History and Myth</w:t>
      </w:r>
      <w:r w:rsidRPr="00F62313">
        <w:rPr>
          <w:rFonts w:ascii="Verdana" w:hAnsi="Verdana"/>
          <w:sz w:val="20"/>
          <w:szCs w:val="20"/>
          <w:lang w:val="en-US"/>
        </w:rPr>
        <w:t xml:space="preserve">, Rome, </w:t>
      </w:r>
      <w:proofErr w:type="gramStart"/>
      <w:r w:rsidRPr="00F62313">
        <w:rPr>
          <w:rFonts w:ascii="Verdana" w:hAnsi="Verdana"/>
          <w:sz w:val="20"/>
          <w:szCs w:val="20"/>
          <w:lang w:val="en-US"/>
        </w:rPr>
        <w:t>1</w:t>
      </w:r>
      <w:proofErr w:type="gramEnd"/>
      <w:r w:rsidRPr="00F62313">
        <w:rPr>
          <w:rFonts w:ascii="Verdana" w:hAnsi="Verdana"/>
          <w:sz w:val="20"/>
          <w:szCs w:val="20"/>
          <w:lang w:val="en-US"/>
        </w:rPr>
        <w:t xml:space="preserve">-4 </w:t>
      </w:r>
      <w:proofErr w:type="spellStart"/>
      <w:r w:rsidRPr="00F62313">
        <w:rPr>
          <w:rFonts w:ascii="Verdana" w:hAnsi="Verdana"/>
          <w:sz w:val="20"/>
          <w:szCs w:val="20"/>
          <w:lang w:val="en-US"/>
        </w:rPr>
        <w:t>juin</w:t>
      </w:r>
      <w:proofErr w:type="spellEnd"/>
      <w:r w:rsidRPr="00F62313">
        <w:rPr>
          <w:rFonts w:ascii="Verdana" w:hAnsi="Verdana"/>
          <w:sz w:val="20"/>
          <w:szCs w:val="20"/>
          <w:lang w:val="en-US"/>
        </w:rPr>
        <w:t xml:space="preserve"> 2016. </w:t>
      </w:r>
    </w:p>
    <w:p w14:paraId="5EBEFDE1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22.</w:t>
      </w:r>
      <w:r w:rsidRPr="00F62313">
        <w:rPr>
          <w:rFonts w:ascii="Verdana" w:hAnsi="Verdana"/>
          <w:sz w:val="20"/>
          <w:szCs w:val="20"/>
          <w:lang w:val="fr-FR"/>
        </w:rPr>
        <w:t xml:space="preserve"> « Une nouvelle édition/traduction de la </w:t>
      </w:r>
      <w:r w:rsidRPr="00F62313">
        <w:rPr>
          <w:rFonts w:ascii="Verdana" w:hAnsi="Verdana"/>
          <w:i/>
          <w:sz w:val="20"/>
          <w:szCs w:val="20"/>
          <w:lang w:val="fr-FR"/>
        </w:rPr>
        <w:t>Vie de Porphyre de Gaza de Marc le Diacre</w:t>
      </w:r>
      <w:r w:rsidRPr="00F62313">
        <w:rPr>
          <w:rFonts w:ascii="Verdana" w:hAnsi="Verdana"/>
          <w:sz w:val="20"/>
          <w:szCs w:val="20"/>
          <w:lang w:val="fr-FR"/>
        </w:rPr>
        <w:t xml:space="preserve"> dans les </w:t>
      </w:r>
      <w:r w:rsidRPr="00F62313">
        <w:rPr>
          <w:rFonts w:ascii="Verdana" w:hAnsi="Verdana"/>
          <w:i/>
          <w:sz w:val="20"/>
          <w:szCs w:val="20"/>
          <w:lang w:val="fr-FR"/>
        </w:rPr>
        <w:t>Subsidia hagiographica </w:t>
      </w:r>
      <w:r w:rsidRPr="00F62313">
        <w:rPr>
          <w:rFonts w:ascii="Verdana" w:hAnsi="Verdana"/>
          <w:sz w:val="20"/>
          <w:szCs w:val="20"/>
          <w:lang w:val="fr-FR"/>
        </w:rPr>
        <w:t>: aspects du commentaire», Séminaire de recherche « Antiquité tardive et haut Moyen Âge » animé par le Prof. Bertrand Lançon, Université de Limoges, Faculté des Lettres et Sciences humaines, CRIHAM – Département d’Histoire, 25 mars 2016</w:t>
      </w:r>
      <w:r w:rsidRPr="00F62313">
        <w:rPr>
          <w:rFonts w:ascii="Verdana" w:hAnsi="Verdana"/>
          <w:i/>
          <w:sz w:val="20"/>
          <w:szCs w:val="20"/>
          <w:lang w:val="fr-FR"/>
        </w:rPr>
        <w:t>.</w:t>
      </w:r>
      <w:r w:rsidRPr="00F62313">
        <w:rPr>
          <w:rFonts w:ascii="Verdana" w:hAnsi="Verdana"/>
          <w:sz w:val="20"/>
          <w:szCs w:val="20"/>
          <w:lang w:val="en-US"/>
        </w:rPr>
        <w:t xml:space="preserve"> </w:t>
      </w:r>
      <w:r w:rsidRPr="00F62313">
        <w:rPr>
          <w:rFonts w:ascii="Verdana" w:hAnsi="Verdana"/>
          <w:b/>
          <w:sz w:val="20"/>
          <w:szCs w:val="20"/>
          <w:lang w:val="en-US"/>
        </w:rPr>
        <w:t>23.</w:t>
      </w:r>
      <w:r w:rsidRPr="00F62313">
        <w:rPr>
          <w:rFonts w:ascii="Verdana" w:hAnsi="Verdana"/>
          <w:sz w:val="20"/>
          <w:szCs w:val="20"/>
          <w:lang w:val="en-US"/>
        </w:rPr>
        <w:t xml:space="preserve"> « Translating the “Father of Translation”: new researches on the Greek versions of Jerome’s </w:t>
      </w:r>
      <w:r w:rsidRPr="00F62313">
        <w:rPr>
          <w:rFonts w:ascii="Verdana" w:hAnsi="Verdana"/>
          <w:i/>
          <w:sz w:val="20"/>
          <w:szCs w:val="20"/>
          <w:lang w:val="en-US"/>
        </w:rPr>
        <w:t>Vita Sancti Hilarionis</w:t>
      </w:r>
      <w:r w:rsidRPr="00F62313">
        <w:rPr>
          <w:rFonts w:ascii="Verdana" w:hAnsi="Verdana"/>
          <w:sz w:val="20"/>
          <w:szCs w:val="20"/>
          <w:lang w:val="en-US"/>
        </w:rPr>
        <w:t xml:space="preserve"> (</w:t>
      </w:r>
      <w:r w:rsidRPr="00F62313">
        <w:rPr>
          <w:rFonts w:ascii="Verdana" w:hAnsi="Verdana"/>
          <w:i/>
          <w:sz w:val="20"/>
          <w:szCs w:val="20"/>
          <w:lang w:val="en-US"/>
        </w:rPr>
        <w:t>BHL</w:t>
      </w:r>
      <w:r w:rsidRPr="00F62313">
        <w:rPr>
          <w:rFonts w:ascii="Verdana" w:hAnsi="Verdana"/>
          <w:sz w:val="20"/>
          <w:szCs w:val="20"/>
          <w:lang w:val="en-US"/>
        </w:rPr>
        <w:t xml:space="preserve"> 3879) », </w:t>
      </w:r>
      <w:r w:rsidRPr="00F62313">
        <w:rPr>
          <w:rFonts w:ascii="Verdana" w:hAnsi="Verdana"/>
          <w:i/>
          <w:sz w:val="20"/>
          <w:szCs w:val="20"/>
          <w:lang w:val="en-US"/>
        </w:rPr>
        <w:t xml:space="preserve">XVII. </w:t>
      </w:r>
      <w:r w:rsidRPr="00F62313">
        <w:rPr>
          <w:rFonts w:ascii="Verdana" w:hAnsi="Verdana"/>
          <w:i/>
          <w:sz w:val="20"/>
          <w:szCs w:val="20"/>
          <w:lang w:val="fr-FR"/>
        </w:rPr>
        <w:t xml:space="preserve">International </w:t>
      </w:r>
      <w:proofErr w:type="spellStart"/>
      <w:r w:rsidRPr="00F62313">
        <w:rPr>
          <w:rFonts w:ascii="Verdana" w:hAnsi="Verdana"/>
          <w:i/>
          <w:sz w:val="20"/>
          <w:szCs w:val="20"/>
          <w:lang w:val="fr-FR"/>
        </w:rPr>
        <w:t>Conference</w:t>
      </w:r>
      <w:proofErr w:type="spellEnd"/>
      <w:r w:rsidRPr="00F62313">
        <w:rPr>
          <w:rFonts w:ascii="Verdana" w:hAnsi="Verdana"/>
          <w:i/>
          <w:sz w:val="20"/>
          <w:szCs w:val="20"/>
          <w:lang w:val="fr-FR"/>
        </w:rPr>
        <w:t xml:space="preserve"> on </w:t>
      </w:r>
      <w:proofErr w:type="spellStart"/>
      <w:r w:rsidRPr="00F62313">
        <w:rPr>
          <w:rFonts w:ascii="Verdana" w:hAnsi="Verdana"/>
          <w:i/>
          <w:sz w:val="20"/>
          <w:szCs w:val="20"/>
          <w:lang w:val="fr-FR"/>
        </w:rPr>
        <w:t>Patristic</w:t>
      </w:r>
      <w:proofErr w:type="spellEnd"/>
      <w:r w:rsidRPr="00F62313">
        <w:rPr>
          <w:rFonts w:ascii="Verdana" w:hAnsi="Verdana"/>
          <w:i/>
          <w:sz w:val="20"/>
          <w:szCs w:val="20"/>
          <w:lang w:val="fr-FR"/>
        </w:rPr>
        <w:t xml:space="preserve"> </w:t>
      </w:r>
      <w:proofErr w:type="spellStart"/>
      <w:r w:rsidRPr="00F62313">
        <w:rPr>
          <w:rFonts w:ascii="Verdana" w:hAnsi="Verdana"/>
          <w:i/>
          <w:sz w:val="20"/>
          <w:szCs w:val="20"/>
          <w:lang w:val="fr-FR"/>
        </w:rPr>
        <w:t>Studies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>, Oxford, 10-14 août 2015.</w:t>
      </w:r>
    </w:p>
    <w:p w14:paraId="601E9001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24.</w:t>
      </w:r>
      <w:r w:rsidRPr="00F62313">
        <w:rPr>
          <w:rFonts w:ascii="Verdana" w:hAnsi="Verdana"/>
          <w:sz w:val="20"/>
          <w:szCs w:val="20"/>
          <w:lang w:val="fr-FR"/>
        </w:rPr>
        <w:t> « </w:t>
      </w:r>
      <w:r w:rsidRPr="00F62313">
        <w:rPr>
          <w:rFonts w:ascii="Verdana" w:hAnsi="Verdana"/>
          <w:smallCaps/>
          <w:sz w:val="20"/>
          <w:szCs w:val="20"/>
          <w:lang w:val="fr-FR"/>
        </w:rPr>
        <w:t>É</w:t>
      </w:r>
      <w:r w:rsidRPr="00F62313">
        <w:rPr>
          <w:rFonts w:ascii="Verdana" w:hAnsi="Verdana"/>
          <w:sz w:val="20"/>
          <w:szCs w:val="20"/>
          <w:lang w:val="fr-FR"/>
        </w:rPr>
        <w:t>crire l’histoire d’après l’antique au XIV</w:t>
      </w:r>
      <w:r w:rsidRPr="00F62313">
        <w:rPr>
          <w:rFonts w:ascii="Verdana" w:hAnsi="Verdana"/>
          <w:sz w:val="20"/>
          <w:szCs w:val="20"/>
          <w:vertAlign w:val="superscript"/>
          <w:lang w:val="fr-FR"/>
        </w:rPr>
        <w:t>e</w:t>
      </w:r>
      <w:r w:rsidRPr="00F62313">
        <w:rPr>
          <w:rFonts w:ascii="Verdana" w:hAnsi="Verdana"/>
          <w:sz w:val="20"/>
          <w:szCs w:val="20"/>
          <w:lang w:val="fr-FR"/>
        </w:rPr>
        <w:t xml:space="preserve"> </w:t>
      </w:r>
      <w:proofErr w:type="gramStart"/>
      <w:r w:rsidRPr="00F62313">
        <w:rPr>
          <w:rFonts w:ascii="Verdana" w:hAnsi="Verdana"/>
          <w:sz w:val="20"/>
          <w:szCs w:val="20"/>
          <w:lang w:val="fr-FR"/>
        </w:rPr>
        <w:t>s.:</w:t>
      </w:r>
      <w:proofErr w:type="gramEnd"/>
      <w:r w:rsidRPr="00F62313">
        <w:rPr>
          <w:rFonts w:ascii="Verdana" w:hAnsi="Verdana"/>
          <w:sz w:val="20"/>
          <w:szCs w:val="20"/>
          <w:lang w:val="fr-FR"/>
        </w:rPr>
        <w:t xml:space="preserve"> l’exemple Jean VI Cantacuzène », Journée d’études :</w:t>
      </w:r>
      <w:r w:rsidRPr="00F62313">
        <w:rPr>
          <w:rFonts w:ascii="Verdana" w:hAnsi="Verdana"/>
          <w:i/>
          <w:sz w:val="20"/>
          <w:szCs w:val="20"/>
          <w:lang w:val="fr-FR"/>
        </w:rPr>
        <w:t xml:space="preserve"> Réception de l’antiquité grecque – </w:t>
      </w:r>
      <w:r w:rsidRPr="00F62313">
        <w:rPr>
          <w:rFonts w:ascii="Verdana" w:hAnsi="Verdana"/>
          <w:i/>
          <w:sz w:val="20"/>
          <w:szCs w:val="20"/>
          <w:lang w:val="fr-FR"/>
        </w:rPr>
        <w:lastRenderedPageBreak/>
        <w:t>perspectives byzantines et néohelléniques</w:t>
      </w:r>
      <w:r w:rsidRPr="00F62313">
        <w:rPr>
          <w:rFonts w:ascii="Verdana" w:hAnsi="Verdana"/>
          <w:sz w:val="20"/>
          <w:szCs w:val="20"/>
          <w:lang w:val="fr-FR"/>
        </w:rPr>
        <w:t>, Université de Gand/Université Charles de Gaulle-Lille 3, Gand, 18 Octobre 2013.</w:t>
      </w:r>
    </w:p>
    <w:p w14:paraId="0F876C74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25.</w:t>
      </w:r>
      <w:r w:rsidRPr="00F62313">
        <w:rPr>
          <w:rFonts w:ascii="Verdana" w:hAnsi="Verdana"/>
          <w:sz w:val="20"/>
          <w:szCs w:val="20"/>
          <w:lang w:val="fr-FR"/>
        </w:rPr>
        <w:t xml:space="preserve"> « Transformations de l’espace sacré de Gaza dans l’Antiquité tardive : entre fiction et réalité », Journée d’études organisée par Constantin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Bobas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et Anna Lampadaridi : </w:t>
      </w:r>
      <w:r w:rsidRPr="00F62313">
        <w:rPr>
          <w:rFonts w:ascii="Verdana" w:hAnsi="Verdana"/>
          <w:i/>
          <w:sz w:val="20"/>
          <w:szCs w:val="20"/>
          <w:lang w:val="fr-FR"/>
        </w:rPr>
        <w:t>Dynamiques de conversions spatiales – perspectives méditerranéennes</w:t>
      </w:r>
      <w:r w:rsidRPr="00F62313">
        <w:rPr>
          <w:rFonts w:ascii="Verdana" w:hAnsi="Verdana"/>
          <w:sz w:val="20"/>
          <w:szCs w:val="20"/>
          <w:lang w:val="fr-FR"/>
        </w:rPr>
        <w:t>, Université Charles de Gaulle-Lille 3, 12 avril 2013.</w:t>
      </w:r>
    </w:p>
    <w:p w14:paraId="59585BCE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26.</w:t>
      </w:r>
      <w:r w:rsidRPr="00F62313">
        <w:rPr>
          <w:rFonts w:ascii="Verdana" w:hAnsi="Verdana"/>
          <w:sz w:val="20"/>
          <w:szCs w:val="20"/>
          <w:lang w:val="fr-FR"/>
        </w:rPr>
        <w:t xml:space="preserve"> « Nouvelles remarques sur la valeur historique de la </w:t>
      </w:r>
      <w:r w:rsidRPr="00F62313">
        <w:rPr>
          <w:rFonts w:ascii="Verdana" w:hAnsi="Verdana"/>
          <w:i/>
          <w:sz w:val="20"/>
          <w:szCs w:val="20"/>
          <w:lang w:val="fr-FR"/>
        </w:rPr>
        <w:t>Vie de Porphyre de Gaza</w:t>
      </w:r>
      <w:r w:rsidRPr="00F62313">
        <w:rPr>
          <w:rFonts w:ascii="Verdana" w:hAnsi="Verdana"/>
          <w:sz w:val="20"/>
          <w:szCs w:val="20"/>
          <w:lang w:val="fr-FR"/>
        </w:rPr>
        <w:t xml:space="preserve"> (</w:t>
      </w:r>
      <w:r w:rsidRPr="00F62313">
        <w:rPr>
          <w:rFonts w:ascii="Verdana" w:hAnsi="Verdana"/>
          <w:i/>
          <w:sz w:val="20"/>
          <w:szCs w:val="20"/>
          <w:lang w:val="fr-FR"/>
        </w:rPr>
        <w:t>BHG³</w:t>
      </w:r>
      <w:r w:rsidRPr="00F62313">
        <w:rPr>
          <w:rFonts w:ascii="Verdana" w:hAnsi="Verdana"/>
          <w:sz w:val="20"/>
          <w:szCs w:val="20"/>
          <w:lang w:val="fr-FR"/>
        </w:rPr>
        <w:t xml:space="preserve"> 1570) », </w:t>
      </w:r>
      <w:r w:rsidRPr="00F62313">
        <w:rPr>
          <w:rFonts w:ascii="Verdana" w:hAnsi="Verdana"/>
          <w:i/>
          <w:sz w:val="20"/>
          <w:szCs w:val="20"/>
          <w:lang w:val="fr-FR"/>
        </w:rPr>
        <w:t>22</w:t>
      </w:r>
      <w:r w:rsidRPr="00F62313">
        <w:rPr>
          <w:rFonts w:ascii="Verdana" w:hAnsi="Verdana"/>
          <w:i/>
          <w:sz w:val="20"/>
          <w:szCs w:val="20"/>
          <w:vertAlign w:val="superscript"/>
          <w:lang w:val="fr-FR"/>
        </w:rPr>
        <w:t>nd</w:t>
      </w:r>
      <w:r w:rsidRPr="00F62313">
        <w:rPr>
          <w:rFonts w:ascii="Verdana" w:hAnsi="Verdana"/>
          <w:i/>
          <w:sz w:val="20"/>
          <w:szCs w:val="20"/>
          <w:lang w:val="fr-FR"/>
        </w:rPr>
        <w:t xml:space="preserve"> International Congres of Byzantine </w:t>
      </w:r>
      <w:proofErr w:type="spellStart"/>
      <w:r w:rsidRPr="00F62313">
        <w:rPr>
          <w:rFonts w:ascii="Verdana" w:hAnsi="Verdana"/>
          <w:i/>
          <w:sz w:val="20"/>
          <w:szCs w:val="20"/>
          <w:lang w:val="fr-FR"/>
        </w:rPr>
        <w:t>Studies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, Sofia, 21-28 août 2011. </w:t>
      </w:r>
    </w:p>
    <w:p w14:paraId="2DC6DA7C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F62313">
        <w:rPr>
          <w:rFonts w:ascii="Verdana" w:hAnsi="Verdana"/>
          <w:b/>
          <w:sz w:val="20"/>
          <w:szCs w:val="20"/>
          <w:lang w:val="en-US"/>
        </w:rPr>
        <w:t>27.</w:t>
      </w:r>
      <w:r w:rsidRPr="00F62313">
        <w:rPr>
          <w:rFonts w:ascii="Verdana" w:hAnsi="Verdana"/>
          <w:sz w:val="20"/>
          <w:szCs w:val="20"/>
          <w:lang w:val="en-US"/>
        </w:rPr>
        <w:t xml:space="preserve"> « John Chrysostom and the </w:t>
      </w:r>
      <w:r w:rsidRPr="00F62313">
        <w:rPr>
          <w:rFonts w:ascii="Verdana" w:hAnsi="Verdana"/>
          <w:i/>
          <w:sz w:val="20"/>
          <w:szCs w:val="20"/>
          <w:lang w:val="en-US"/>
        </w:rPr>
        <w:t>Life of Porphyry of Gaza</w:t>
      </w:r>
      <w:r w:rsidRPr="00F62313">
        <w:rPr>
          <w:rFonts w:ascii="Verdana" w:hAnsi="Verdana"/>
          <w:sz w:val="20"/>
          <w:szCs w:val="20"/>
          <w:lang w:val="en-US"/>
        </w:rPr>
        <w:t xml:space="preserve"> (</w:t>
      </w:r>
      <w:r w:rsidRPr="00F62313">
        <w:rPr>
          <w:rFonts w:ascii="Verdana" w:hAnsi="Verdana"/>
          <w:i/>
          <w:sz w:val="20"/>
          <w:szCs w:val="20"/>
          <w:lang w:val="en-US"/>
        </w:rPr>
        <w:t>BHG</w:t>
      </w:r>
      <w:r w:rsidRPr="00F62313">
        <w:rPr>
          <w:rFonts w:ascii="Verdana" w:hAnsi="Verdana"/>
          <w:sz w:val="20"/>
          <w:szCs w:val="20"/>
          <w:lang w:val="en-US"/>
        </w:rPr>
        <w:t xml:space="preserve">³ 1570) », </w:t>
      </w:r>
      <w:r w:rsidRPr="00F62313">
        <w:rPr>
          <w:rFonts w:ascii="Verdana" w:hAnsi="Verdana"/>
          <w:i/>
          <w:sz w:val="20"/>
          <w:szCs w:val="20"/>
          <w:lang w:val="en-US"/>
        </w:rPr>
        <w:t>16</w:t>
      </w:r>
      <w:r w:rsidRPr="00F62313">
        <w:rPr>
          <w:rFonts w:ascii="Verdana" w:hAnsi="Verdana"/>
          <w:i/>
          <w:sz w:val="20"/>
          <w:szCs w:val="20"/>
          <w:vertAlign w:val="superscript"/>
          <w:lang w:val="en-US"/>
        </w:rPr>
        <w:t>th</w:t>
      </w:r>
      <w:r w:rsidRPr="00F62313">
        <w:rPr>
          <w:rFonts w:ascii="Verdana" w:hAnsi="Verdana"/>
          <w:i/>
          <w:sz w:val="20"/>
          <w:szCs w:val="20"/>
          <w:lang w:val="en-US"/>
        </w:rPr>
        <w:t xml:space="preserve"> International Conference on </w:t>
      </w:r>
      <w:proofErr w:type="spellStart"/>
      <w:r w:rsidRPr="00F62313">
        <w:rPr>
          <w:rFonts w:ascii="Verdana" w:hAnsi="Verdana"/>
          <w:i/>
          <w:sz w:val="20"/>
          <w:szCs w:val="20"/>
          <w:lang w:val="en-US"/>
        </w:rPr>
        <w:t>Patristics</w:t>
      </w:r>
      <w:proofErr w:type="spellEnd"/>
      <w:r w:rsidRPr="00F62313">
        <w:rPr>
          <w:rFonts w:ascii="Verdana" w:hAnsi="Verdana"/>
          <w:i/>
          <w:sz w:val="20"/>
          <w:szCs w:val="20"/>
          <w:lang w:val="en-US"/>
        </w:rPr>
        <w:t xml:space="preserve"> Studies</w:t>
      </w:r>
      <w:r w:rsidRPr="00F62313">
        <w:rPr>
          <w:rFonts w:ascii="Verdana" w:hAnsi="Verdana"/>
          <w:sz w:val="20"/>
          <w:szCs w:val="20"/>
          <w:lang w:val="en-US"/>
        </w:rPr>
        <w:t>, Oxford, 8-12 août 2011.</w:t>
      </w:r>
      <w:proofErr w:type="gramEnd"/>
      <w:r w:rsidRPr="00F62313">
        <w:rPr>
          <w:rFonts w:ascii="Verdana" w:hAnsi="Verdana"/>
          <w:sz w:val="20"/>
          <w:szCs w:val="20"/>
          <w:lang w:val="en-US"/>
        </w:rPr>
        <w:t xml:space="preserve"> </w:t>
      </w:r>
    </w:p>
    <w:p w14:paraId="40B8890F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28.</w:t>
      </w:r>
      <w:r w:rsidRPr="00F62313">
        <w:rPr>
          <w:rFonts w:ascii="Verdana" w:hAnsi="Verdana"/>
          <w:sz w:val="20"/>
          <w:szCs w:val="20"/>
          <w:lang w:val="fr-FR"/>
        </w:rPr>
        <w:t xml:space="preserve"> « Les notices des </w:t>
      </w:r>
      <w:proofErr w:type="spellStart"/>
      <w:r w:rsidRPr="00F62313">
        <w:rPr>
          <w:rFonts w:ascii="Verdana" w:hAnsi="Verdana"/>
          <w:sz w:val="20"/>
          <w:szCs w:val="20"/>
          <w:lang w:val="fr-FR"/>
        </w:rPr>
        <w:t>Synaxaires</w:t>
      </w:r>
      <w:proofErr w:type="spellEnd"/>
      <w:r w:rsidRPr="00F62313">
        <w:rPr>
          <w:rFonts w:ascii="Verdana" w:hAnsi="Verdana"/>
          <w:sz w:val="20"/>
          <w:szCs w:val="20"/>
          <w:lang w:val="fr-FR"/>
        </w:rPr>
        <w:t xml:space="preserve"> sur Porphyre de Gaza à la lumière de nouvelles découvertes », </w:t>
      </w:r>
      <w:r w:rsidRPr="00F62313">
        <w:rPr>
          <w:rFonts w:ascii="Verdana" w:hAnsi="Verdana"/>
          <w:i/>
          <w:sz w:val="20"/>
          <w:szCs w:val="20"/>
          <w:lang w:val="fr-FR"/>
        </w:rPr>
        <w:t>Journée d’Études du Centre d’Histoire et Civilisation de Byzance,</w:t>
      </w:r>
      <w:r w:rsidRPr="00F62313">
        <w:rPr>
          <w:rFonts w:ascii="Verdana" w:hAnsi="Verdana"/>
          <w:sz w:val="20"/>
          <w:szCs w:val="20"/>
          <w:lang w:val="fr-FR"/>
        </w:rPr>
        <w:t xml:space="preserve"> CNRS, Paris, 29 mai 2010.</w:t>
      </w:r>
    </w:p>
    <w:p w14:paraId="026EDF44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62313">
        <w:rPr>
          <w:rFonts w:ascii="Verdana" w:hAnsi="Verdana"/>
          <w:b/>
          <w:sz w:val="20"/>
          <w:szCs w:val="20"/>
          <w:lang w:val="en-US"/>
        </w:rPr>
        <w:t>29.</w:t>
      </w:r>
      <w:r w:rsidRPr="00F62313">
        <w:rPr>
          <w:rFonts w:ascii="Verdana" w:hAnsi="Verdana"/>
          <w:sz w:val="20"/>
          <w:szCs w:val="20"/>
          <w:lang w:val="en-US"/>
        </w:rPr>
        <w:t xml:space="preserve"> « Being a Byzantine Empress: the confiscation of a property by Eudoxia and the </w:t>
      </w:r>
      <w:r w:rsidRPr="00F62313">
        <w:rPr>
          <w:rFonts w:ascii="Verdana" w:hAnsi="Verdana"/>
          <w:i/>
          <w:sz w:val="20"/>
          <w:szCs w:val="20"/>
          <w:lang w:val="en-US"/>
        </w:rPr>
        <w:t xml:space="preserve">Life of Porphyry of Gaza </w:t>
      </w:r>
      <w:r w:rsidRPr="00F62313">
        <w:rPr>
          <w:rFonts w:ascii="Verdana" w:hAnsi="Verdana"/>
          <w:sz w:val="20"/>
          <w:szCs w:val="20"/>
          <w:lang w:val="en-US"/>
        </w:rPr>
        <w:t>(</w:t>
      </w:r>
      <w:r w:rsidRPr="00F62313">
        <w:rPr>
          <w:rFonts w:ascii="Verdana" w:hAnsi="Verdana"/>
          <w:i/>
          <w:sz w:val="20"/>
          <w:szCs w:val="20"/>
          <w:lang w:val="en-US"/>
        </w:rPr>
        <w:t>BHG</w:t>
      </w:r>
      <w:r w:rsidRPr="00F62313">
        <w:rPr>
          <w:rFonts w:ascii="Verdana" w:hAnsi="Verdana"/>
          <w:sz w:val="20"/>
          <w:szCs w:val="20"/>
          <w:lang w:val="en-US"/>
        </w:rPr>
        <w:t xml:space="preserve">³ 1570) », </w:t>
      </w:r>
      <w:r w:rsidRPr="00F62313">
        <w:rPr>
          <w:rFonts w:ascii="Verdana" w:hAnsi="Verdana"/>
          <w:i/>
          <w:sz w:val="20"/>
          <w:szCs w:val="20"/>
          <w:lang w:val="en-US"/>
        </w:rPr>
        <w:t xml:space="preserve">Being </w:t>
      </w:r>
      <w:proofErr w:type="gramStart"/>
      <w:r w:rsidRPr="00F62313">
        <w:rPr>
          <w:rFonts w:ascii="Verdana" w:hAnsi="Verdana"/>
          <w:i/>
          <w:sz w:val="20"/>
          <w:szCs w:val="20"/>
          <w:lang w:val="en-US"/>
        </w:rPr>
        <w:t>Byzantine :</w:t>
      </w:r>
      <w:proofErr w:type="gramEnd"/>
      <w:r w:rsidRPr="00F62313">
        <w:rPr>
          <w:rFonts w:ascii="Verdana" w:hAnsi="Verdana"/>
          <w:i/>
          <w:sz w:val="20"/>
          <w:szCs w:val="20"/>
          <w:lang w:val="en-US"/>
        </w:rPr>
        <w:t xml:space="preserve"> Definitions, Limits and Realities</w:t>
      </w:r>
      <w:r w:rsidRPr="00F62313">
        <w:rPr>
          <w:rFonts w:ascii="Verdana" w:hAnsi="Verdana"/>
          <w:sz w:val="20"/>
          <w:szCs w:val="20"/>
          <w:lang w:val="en-US"/>
        </w:rPr>
        <w:t>, Oxford, 5-6 mars 2010.</w:t>
      </w:r>
    </w:p>
    <w:p w14:paraId="7277ECDF" w14:textId="77777777" w:rsidR="00341C06" w:rsidRPr="00F62313" w:rsidRDefault="00341C06" w:rsidP="00341C06">
      <w:pPr>
        <w:spacing w:line="360" w:lineRule="auto"/>
        <w:jc w:val="both"/>
        <w:rPr>
          <w:rFonts w:ascii="Verdana" w:hAnsi="Verdana"/>
          <w:sz w:val="20"/>
          <w:szCs w:val="20"/>
          <w:lang w:val="fr-FR"/>
        </w:rPr>
      </w:pPr>
      <w:r w:rsidRPr="00F62313">
        <w:rPr>
          <w:rFonts w:ascii="Verdana" w:hAnsi="Verdana"/>
          <w:b/>
          <w:sz w:val="20"/>
          <w:szCs w:val="20"/>
          <w:lang w:val="fr-FR"/>
        </w:rPr>
        <w:t>30.</w:t>
      </w:r>
      <w:r w:rsidRPr="00F62313">
        <w:rPr>
          <w:rFonts w:ascii="Verdana" w:hAnsi="Verdana"/>
          <w:sz w:val="20"/>
          <w:szCs w:val="20"/>
          <w:lang w:val="fr-FR"/>
        </w:rPr>
        <w:t xml:space="preserve"> « La </w:t>
      </w:r>
      <w:r w:rsidRPr="00F62313">
        <w:rPr>
          <w:rFonts w:ascii="Verdana" w:hAnsi="Verdana"/>
          <w:i/>
          <w:sz w:val="20"/>
          <w:szCs w:val="20"/>
          <w:lang w:val="fr-FR"/>
        </w:rPr>
        <w:t xml:space="preserve">Vie de Porphyre de Gaza par Marc le Diacre </w:t>
      </w:r>
      <w:r w:rsidRPr="00F62313">
        <w:rPr>
          <w:rFonts w:ascii="Verdana" w:hAnsi="Verdana"/>
          <w:sz w:val="20"/>
          <w:szCs w:val="20"/>
          <w:lang w:val="fr-FR"/>
        </w:rPr>
        <w:t>(</w:t>
      </w:r>
      <w:r w:rsidRPr="00F62313">
        <w:rPr>
          <w:rFonts w:ascii="Verdana" w:hAnsi="Verdana"/>
          <w:i/>
          <w:sz w:val="20"/>
          <w:szCs w:val="20"/>
          <w:lang w:val="fr-FR"/>
        </w:rPr>
        <w:t>BHG</w:t>
      </w:r>
      <w:r w:rsidRPr="00F62313">
        <w:rPr>
          <w:rFonts w:ascii="Verdana" w:hAnsi="Verdana"/>
          <w:sz w:val="20"/>
          <w:szCs w:val="20"/>
          <w:lang w:val="fr-FR"/>
        </w:rPr>
        <w:t xml:space="preserve">³ 1570) : la conversion du temple de Marnas en église chrétienne », </w:t>
      </w:r>
      <w:r w:rsidRPr="00F62313">
        <w:rPr>
          <w:rFonts w:ascii="Verdana" w:hAnsi="Verdana"/>
          <w:i/>
          <w:sz w:val="20"/>
          <w:szCs w:val="20"/>
          <w:lang w:val="fr-FR"/>
        </w:rPr>
        <w:t>2</w:t>
      </w:r>
      <w:r w:rsidRPr="00F62313">
        <w:rPr>
          <w:rFonts w:ascii="Verdana" w:hAnsi="Verdana"/>
          <w:i/>
          <w:sz w:val="20"/>
          <w:szCs w:val="20"/>
          <w:vertAlign w:val="superscript"/>
          <w:lang w:val="fr-FR"/>
        </w:rPr>
        <w:t>ème</w:t>
      </w:r>
      <w:r w:rsidRPr="00F62313">
        <w:rPr>
          <w:rFonts w:ascii="Verdana" w:hAnsi="Verdana"/>
          <w:i/>
          <w:sz w:val="20"/>
          <w:szCs w:val="20"/>
          <w:lang w:val="fr-FR"/>
        </w:rPr>
        <w:t xml:space="preserve"> Édition des Rencontres Annuelles des Doctorants en Études Byzantines</w:t>
      </w:r>
      <w:r w:rsidRPr="00F62313">
        <w:rPr>
          <w:rFonts w:ascii="Verdana" w:hAnsi="Verdana"/>
          <w:sz w:val="20"/>
          <w:szCs w:val="20"/>
          <w:lang w:val="fr-FR"/>
        </w:rPr>
        <w:t>, CNRS, Paris, 16-17 octobre 2009.</w:t>
      </w:r>
    </w:p>
    <w:p w14:paraId="3B157BC0" w14:textId="77777777" w:rsidR="0073672C" w:rsidRPr="00803CFA" w:rsidRDefault="0073672C">
      <w:pPr>
        <w:spacing w:line="360" w:lineRule="auto"/>
        <w:jc w:val="both"/>
        <w:rPr>
          <w:rFonts w:ascii="Verdana" w:hAnsi="Verdana"/>
          <w:sz w:val="20"/>
          <w:szCs w:val="22"/>
          <w:lang w:val="fr-CA"/>
        </w:rPr>
      </w:pPr>
    </w:p>
    <w:p w14:paraId="42393B8F" w14:textId="7051765F" w:rsidR="0073672C" w:rsidRPr="00803CFA" w:rsidRDefault="00430D19">
      <w:pPr>
        <w:spacing w:line="360" w:lineRule="auto"/>
        <w:rPr>
          <w:rFonts w:ascii="Verdana" w:hAnsi="Verdana"/>
          <w:b/>
          <w:sz w:val="20"/>
          <w:szCs w:val="22"/>
          <w:u w:val="single"/>
          <w:lang w:val="fr-CA"/>
        </w:rPr>
      </w:pPr>
      <w:r w:rsidRPr="00803CFA">
        <w:rPr>
          <w:rFonts w:ascii="Verdana" w:hAnsi="Verdana"/>
          <w:b/>
          <w:sz w:val="20"/>
          <w:szCs w:val="22"/>
          <w:u w:val="single"/>
          <w:lang w:val="fr-CA"/>
        </w:rPr>
        <w:t>Projets en cours :</w:t>
      </w:r>
    </w:p>
    <w:p w14:paraId="7B6F290B" w14:textId="17D987D3" w:rsidR="0073672C" w:rsidRPr="00803CFA" w:rsidRDefault="00430D19">
      <w:pPr>
        <w:spacing w:line="360" w:lineRule="auto"/>
        <w:jc w:val="both"/>
        <w:rPr>
          <w:rFonts w:ascii="Verdana" w:hAnsi="Verdana"/>
          <w:sz w:val="20"/>
          <w:szCs w:val="22"/>
          <w:lang w:val="fr-CA"/>
        </w:rPr>
      </w:pPr>
      <w:r w:rsidRPr="00803CFA">
        <w:rPr>
          <w:rFonts w:ascii="Verdana" w:hAnsi="Verdana"/>
          <w:sz w:val="20"/>
          <w:szCs w:val="22"/>
          <w:lang w:val="fr-FR" w:eastAsia="fr-FR"/>
        </w:rPr>
        <w:t>-</w:t>
      </w:r>
      <w:r w:rsidR="00762EA0">
        <w:rPr>
          <w:rFonts w:ascii="Verdana" w:hAnsi="Verdana"/>
          <w:sz w:val="20"/>
          <w:szCs w:val="22"/>
          <w:lang w:val="fr-FR" w:eastAsia="fr-FR"/>
        </w:rPr>
        <w:t> L</w:t>
      </w:r>
      <w:r w:rsidRPr="00803CFA">
        <w:rPr>
          <w:rFonts w:ascii="Verdana" w:hAnsi="Verdana"/>
          <w:sz w:val="20"/>
          <w:szCs w:val="22"/>
          <w:lang w:val="fr-FR" w:eastAsia="fr-FR"/>
        </w:rPr>
        <w:t xml:space="preserve">es versions grecques de la </w:t>
      </w:r>
      <w:r w:rsidRPr="00803CFA">
        <w:rPr>
          <w:rFonts w:ascii="Verdana" w:hAnsi="Verdana"/>
          <w:i/>
          <w:sz w:val="20"/>
          <w:szCs w:val="22"/>
          <w:lang w:val="fr-FR" w:eastAsia="fr-FR"/>
        </w:rPr>
        <w:t>Vie d’Hilarion</w:t>
      </w:r>
      <w:r w:rsidR="00762EA0">
        <w:rPr>
          <w:rFonts w:ascii="Verdana" w:hAnsi="Verdana"/>
          <w:sz w:val="20"/>
          <w:szCs w:val="22"/>
          <w:lang w:val="fr-FR" w:eastAsia="fr-FR"/>
        </w:rPr>
        <w:t> : é</w:t>
      </w:r>
      <w:r w:rsidRPr="00803CFA">
        <w:rPr>
          <w:rFonts w:ascii="Verdana" w:hAnsi="Verdana"/>
          <w:sz w:val="20"/>
          <w:szCs w:val="22"/>
          <w:lang w:val="fr-FR" w:eastAsia="fr-FR"/>
        </w:rPr>
        <w:t xml:space="preserve">dition de la Vie </w:t>
      </w:r>
      <w:r w:rsidRPr="00803CFA">
        <w:rPr>
          <w:rFonts w:ascii="Verdana" w:hAnsi="Verdana"/>
          <w:i/>
          <w:sz w:val="20"/>
          <w:szCs w:val="22"/>
          <w:lang w:val="fr-CA"/>
        </w:rPr>
        <w:t>BHG</w:t>
      </w:r>
      <w:r w:rsidRPr="00803CFA">
        <w:rPr>
          <w:rFonts w:ascii="Verdana" w:hAnsi="Verdana"/>
          <w:sz w:val="20"/>
          <w:szCs w:val="22"/>
          <w:lang w:val="fr-CA"/>
        </w:rPr>
        <w:t xml:space="preserve">³ </w:t>
      </w:r>
      <w:r w:rsidRPr="00803CFA">
        <w:rPr>
          <w:rFonts w:ascii="Verdana" w:hAnsi="Verdana"/>
          <w:sz w:val="20"/>
          <w:szCs w:val="22"/>
          <w:lang w:val="fr-FR" w:eastAsia="fr-FR"/>
        </w:rPr>
        <w:t xml:space="preserve">752, étude </w:t>
      </w:r>
      <w:r w:rsidR="00341C06">
        <w:rPr>
          <w:rFonts w:ascii="Verdana" w:hAnsi="Verdana"/>
          <w:sz w:val="20"/>
          <w:szCs w:val="22"/>
          <w:lang w:val="fr-FR" w:eastAsia="fr-FR"/>
        </w:rPr>
        <w:t>de</w:t>
      </w:r>
      <w:r w:rsidRPr="00803CFA">
        <w:rPr>
          <w:rFonts w:ascii="Verdana" w:hAnsi="Verdana"/>
          <w:sz w:val="20"/>
          <w:szCs w:val="22"/>
          <w:lang w:val="fr-FR" w:eastAsia="fr-FR"/>
        </w:rPr>
        <w:t xml:space="preserve"> la Vie </w:t>
      </w:r>
      <w:r w:rsidRPr="00803CFA">
        <w:rPr>
          <w:rFonts w:ascii="Verdana" w:hAnsi="Verdana"/>
          <w:i/>
          <w:sz w:val="20"/>
          <w:szCs w:val="22"/>
          <w:lang w:val="fr-CA"/>
        </w:rPr>
        <w:t>BHG</w:t>
      </w:r>
      <w:r w:rsidRPr="00803CFA">
        <w:rPr>
          <w:rFonts w:ascii="Verdana" w:hAnsi="Verdana"/>
          <w:sz w:val="20"/>
          <w:szCs w:val="22"/>
          <w:lang w:val="fr-CA"/>
        </w:rPr>
        <w:t>³ 751z</w:t>
      </w:r>
      <w:r w:rsidR="00762EA0">
        <w:rPr>
          <w:rFonts w:ascii="Verdana" w:hAnsi="Verdana"/>
          <w:sz w:val="20"/>
          <w:szCs w:val="22"/>
          <w:lang w:val="fr-CA"/>
        </w:rPr>
        <w:t>.</w:t>
      </w:r>
    </w:p>
    <w:p w14:paraId="5BCFF23B" w14:textId="3203371A" w:rsidR="00762EA0" w:rsidRDefault="00430D19" w:rsidP="00762EA0">
      <w:pPr>
        <w:spacing w:line="360" w:lineRule="auto"/>
        <w:jc w:val="both"/>
        <w:rPr>
          <w:rFonts w:ascii="Verdana" w:hAnsi="Verdana"/>
          <w:sz w:val="20"/>
          <w:szCs w:val="22"/>
          <w:lang w:val="fr-CA"/>
        </w:rPr>
      </w:pPr>
      <w:r w:rsidRPr="00803CFA">
        <w:rPr>
          <w:rFonts w:ascii="Verdana" w:hAnsi="Verdana"/>
          <w:sz w:val="20"/>
          <w:szCs w:val="22"/>
          <w:lang w:val="fr-CA"/>
        </w:rPr>
        <w:t>-</w:t>
      </w:r>
      <w:r w:rsidR="00762EA0">
        <w:rPr>
          <w:rFonts w:ascii="Verdana" w:hAnsi="Verdana"/>
          <w:sz w:val="20"/>
          <w:szCs w:val="22"/>
          <w:lang w:val="fr-CA"/>
        </w:rPr>
        <w:t> </w:t>
      </w:r>
      <w:r w:rsidRPr="00803CFA">
        <w:rPr>
          <w:rFonts w:ascii="Verdana" w:hAnsi="Verdana"/>
          <w:sz w:val="20"/>
          <w:szCs w:val="22"/>
          <w:lang w:val="fr-CA"/>
        </w:rPr>
        <w:t>Recherches sur le Synaxaire de Constantinople</w:t>
      </w:r>
      <w:r w:rsidR="00EB0E28">
        <w:rPr>
          <w:rFonts w:ascii="Verdana" w:hAnsi="Verdana"/>
          <w:sz w:val="20"/>
          <w:szCs w:val="22"/>
          <w:lang w:val="fr-CA"/>
        </w:rPr>
        <w:t xml:space="preserve"> (en particulier sur le </w:t>
      </w:r>
      <w:proofErr w:type="spellStart"/>
      <w:r w:rsidR="00EB0E28">
        <w:rPr>
          <w:rFonts w:ascii="Verdana" w:hAnsi="Verdana"/>
          <w:sz w:val="20"/>
          <w:szCs w:val="22"/>
          <w:lang w:val="fr-CA"/>
        </w:rPr>
        <w:t>synaxaire</w:t>
      </w:r>
      <w:proofErr w:type="spellEnd"/>
      <w:r w:rsidR="00EB0E28">
        <w:rPr>
          <w:rFonts w:ascii="Verdana" w:hAnsi="Verdana"/>
          <w:sz w:val="20"/>
          <w:szCs w:val="22"/>
          <w:lang w:val="fr-CA"/>
        </w:rPr>
        <w:t xml:space="preserve"> de Constantin Porphyrogénète)</w:t>
      </w:r>
      <w:r w:rsidRPr="00803CFA">
        <w:rPr>
          <w:rFonts w:ascii="Verdana" w:hAnsi="Verdana"/>
          <w:sz w:val="20"/>
          <w:szCs w:val="22"/>
          <w:lang w:val="fr-CA"/>
        </w:rPr>
        <w:t xml:space="preserve"> et l</w:t>
      </w:r>
      <w:r w:rsidR="00EB0E28">
        <w:rPr>
          <w:rFonts w:ascii="Verdana" w:hAnsi="Verdana"/>
          <w:sz w:val="20"/>
          <w:szCs w:val="22"/>
          <w:lang w:val="fr-CA"/>
        </w:rPr>
        <w:t>es abrégés des vies des saints (</w:t>
      </w:r>
      <w:r w:rsidRPr="00803CFA">
        <w:rPr>
          <w:rFonts w:ascii="Verdana" w:hAnsi="Verdana"/>
          <w:sz w:val="20"/>
          <w:szCs w:val="22"/>
          <w:lang w:val="fr-CA"/>
        </w:rPr>
        <w:t>en particulier sur le ms. Paris, BNF, gr. 1452</w:t>
      </w:r>
      <w:r w:rsidR="00EB0E28">
        <w:rPr>
          <w:rFonts w:ascii="Verdana" w:hAnsi="Verdana"/>
          <w:sz w:val="20"/>
          <w:szCs w:val="22"/>
          <w:lang w:val="fr-CA"/>
        </w:rPr>
        <w:t>)</w:t>
      </w:r>
    </w:p>
    <w:p w14:paraId="2E4C38A3" w14:textId="7ACC0598" w:rsidR="0073672C" w:rsidRPr="00803CFA" w:rsidRDefault="002B7690" w:rsidP="00341C06">
      <w:pPr>
        <w:spacing w:line="360" w:lineRule="auto"/>
        <w:jc w:val="both"/>
        <w:rPr>
          <w:rFonts w:ascii="Verdana" w:hAnsi="Verdana"/>
          <w:b/>
          <w:sz w:val="20"/>
          <w:szCs w:val="22"/>
          <w:u w:val="single"/>
          <w:lang w:val="fr-CA"/>
        </w:rPr>
      </w:pPr>
      <w:r>
        <w:rPr>
          <w:rFonts w:ascii="Verdana" w:hAnsi="Verdana"/>
          <w:sz w:val="20"/>
          <w:szCs w:val="22"/>
          <w:lang w:val="fr-CA"/>
        </w:rPr>
        <w:t xml:space="preserve">- </w:t>
      </w:r>
      <w:r w:rsidR="00341C06">
        <w:rPr>
          <w:rFonts w:ascii="Verdana" w:hAnsi="Verdana"/>
          <w:sz w:val="20"/>
          <w:szCs w:val="22"/>
          <w:lang w:val="fr-CA"/>
        </w:rPr>
        <w:t xml:space="preserve">Édition et commentaire des livres 1, 3 et 4 de la traduction grecque des </w:t>
      </w:r>
      <w:r w:rsidR="00341C06" w:rsidRPr="00341C06">
        <w:rPr>
          <w:rFonts w:ascii="Verdana" w:hAnsi="Verdana"/>
          <w:i/>
          <w:sz w:val="20"/>
          <w:szCs w:val="22"/>
          <w:lang w:val="fr-CA"/>
        </w:rPr>
        <w:t>Dialogues</w:t>
      </w:r>
      <w:r w:rsidR="00341C06">
        <w:rPr>
          <w:rFonts w:ascii="Verdana" w:hAnsi="Verdana"/>
          <w:sz w:val="20"/>
          <w:szCs w:val="22"/>
          <w:lang w:val="fr-CA"/>
        </w:rPr>
        <w:t xml:space="preserve"> de Grégoire le Grand</w:t>
      </w:r>
    </w:p>
    <w:p w14:paraId="707AA67C" w14:textId="77777777" w:rsidR="0073672C" w:rsidRPr="00803CFA" w:rsidRDefault="0073672C">
      <w:pPr>
        <w:pStyle w:val="Default"/>
        <w:spacing w:line="360" w:lineRule="auto"/>
        <w:jc w:val="both"/>
        <w:rPr>
          <w:rFonts w:ascii="Verdana" w:hAnsi="Verdana"/>
          <w:sz w:val="20"/>
          <w:szCs w:val="23"/>
          <w:lang w:val="fr-FR"/>
        </w:rPr>
      </w:pPr>
    </w:p>
    <w:p w14:paraId="2C51C8BA" w14:textId="77777777" w:rsidR="00430D19" w:rsidRPr="00803CFA" w:rsidRDefault="00430D19">
      <w:pPr>
        <w:spacing w:line="360" w:lineRule="auto"/>
        <w:jc w:val="both"/>
        <w:rPr>
          <w:rFonts w:ascii="Verdana" w:hAnsi="Verdana"/>
          <w:sz w:val="20"/>
          <w:lang w:val="fr-FR"/>
        </w:rPr>
      </w:pPr>
    </w:p>
    <w:sectPr w:rsidR="00430D19" w:rsidRPr="00803CFA" w:rsidSect="0073672C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58D41" w14:textId="77777777" w:rsidR="00637403" w:rsidRDefault="00637403" w:rsidP="00C50A02">
      <w:r>
        <w:separator/>
      </w:r>
    </w:p>
  </w:endnote>
  <w:endnote w:type="continuationSeparator" w:id="0">
    <w:p w14:paraId="151B7724" w14:textId="77777777" w:rsidR="00637403" w:rsidRDefault="00637403" w:rsidP="00C5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aublauWeb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0D1F" w14:textId="77777777" w:rsidR="00637403" w:rsidRDefault="00637403" w:rsidP="00C813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032E25" w14:textId="77777777" w:rsidR="00637403" w:rsidRDefault="00637403" w:rsidP="00C50A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4CDAF" w14:textId="77777777" w:rsidR="00637403" w:rsidRDefault="00637403" w:rsidP="00C813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2A95"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10C7F313" w14:textId="77777777" w:rsidR="00637403" w:rsidRDefault="00637403" w:rsidP="00C50A0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3C8E" w14:textId="77777777" w:rsidR="00637403" w:rsidRDefault="00637403" w:rsidP="00C50A02">
      <w:r>
        <w:separator/>
      </w:r>
    </w:p>
  </w:footnote>
  <w:footnote w:type="continuationSeparator" w:id="0">
    <w:p w14:paraId="368F67B3" w14:textId="77777777" w:rsidR="00637403" w:rsidRDefault="00637403" w:rsidP="00C50A02">
      <w:r>
        <w:continuationSeparator/>
      </w:r>
    </w:p>
  </w:footnote>
  <w:footnote w:id="1">
    <w:p w14:paraId="7C6BA22A" w14:textId="77777777" w:rsidR="00637403" w:rsidRPr="00F720B0" w:rsidRDefault="00637403" w:rsidP="009A25B0">
      <w:pPr>
        <w:pStyle w:val="Notedebasdepage"/>
        <w:rPr>
          <w:rFonts w:ascii="Athelas Regular" w:hAnsi="Athelas Regular"/>
          <w:lang w:val="fr-FR"/>
        </w:rPr>
      </w:pPr>
      <w:r w:rsidRPr="00F720B0">
        <w:rPr>
          <w:rStyle w:val="Marquenotebasdepage"/>
          <w:rFonts w:ascii="Athelas Regular" w:hAnsi="Athelas Regular"/>
        </w:rPr>
        <w:footnoteRef/>
      </w:r>
      <w:r w:rsidRPr="00F720B0">
        <w:rPr>
          <w:rFonts w:ascii="Athelas Regular" w:hAnsi="Athelas Regular"/>
          <w:lang w:val="fr-FR"/>
        </w:rPr>
        <w:t xml:space="preserve"> </w:t>
      </w:r>
      <w:hyperlink r:id="rId1" w:history="1">
        <w:r w:rsidRPr="00F720B0">
          <w:rPr>
            <w:rStyle w:val="Lienhypertexte"/>
            <w:rFonts w:ascii="Athelas Regular" w:hAnsi="Athelas Regular" w:cs="Cambria"/>
            <w:lang w:val="fr-FR"/>
          </w:rPr>
          <w:t>http://www.libraria.fr/fr/rimg/repertoire-rimg-accueil</w:t>
        </w:r>
      </w:hyperlink>
    </w:p>
  </w:footnote>
  <w:footnote w:id="2">
    <w:p w14:paraId="44488656" w14:textId="77777777" w:rsidR="00637403" w:rsidRPr="00692F40" w:rsidRDefault="00637403" w:rsidP="0095102C">
      <w:pPr>
        <w:rPr>
          <w:rFonts w:ascii="Athelas Regular" w:hAnsi="Athelas Regular"/>
          <w:sz w:val="20"/>
          <w:szCs w:val="20"/>
        </w:rPr>
      </w:pPr>
      <w:r w:rsidRPr="00692F40">
        <w:rPr>
          <w:rStyle w:val="Marquenotebasdepage"/>
          <w:rFonts w:ascii="Athelas Regular" w:hAnsi="Athelas Regular"/>
          <w:sz w:val="20"/>
          <w:szCs w:val="20"/>
        </w:rPr>
        <w:footnoteRef/>
      </w:r>
      <w:r w:rsidRPr="00692F40">
        <w:rPr>
          <w:rFonts w:ascii="Athelas Regular" w:hAnsi="Athelas Regular"/>
          <w:sz w:val="20"/>
          <w:szCs w:val="20"/>
        </w:rPr>
        <w:t xml:space="preserve"> </w:t>
      </w:r>
      <w:hyperlink r:id="rId2" w:history="1">
        <w:r w:rsidRPr="00692F40">
          <w:rPr>
            <w:rStyle w:val="Lienhypertexte"/>
            <w:rFonts w:ascii="Athelas Regular" w:hAnsi="Athelas Regular"/>
            <w:sz w:val="20"/>
            <w:szCs w:val="20"/>
          </w:rPr>
          <w:t>https://www.aibl.fr/prix-et-fondations/palmares-2019/</w:t>
        </w:r>
      </w:hyperlink>
    </w:p>
  </w:footnote>
  <w:footnote w:id="3">
    <w:p w14:paraId="2D566B3C" w14:textId="77777777" w:rsidR="00637403" w:rsidRPr="00692F40" w:rsidRDefault="00637403" w:rsidP="0095102C">
      <w:pPr>
        <w:jc w:val="both"/>
        <w:rPr>
          <w:rFonts w:ascii="Athelas Regular" w:hAnsi="Athelas Regular"/>
          <w:sz w:val="20"/>
          <w:szCs w:val="20"/>
          <w:lang w:val="en-US"/>
        </w:rPr>
      </w:pPr>
      <w:r w:rsidRPr="00692F40">
        <w:rPr>
          <w:rStyle w:val="Marquenotebasdepage"/>
          <w:rFonts w:ascii="Athelas Regular" w:hAnsi="Athelas Regular"/>
          <w:sz w:val="20"/>
          <w:szCs w:val="20"/>
        </w:rPr>
        <w:footnoteRef/>
      </w:r>
      <w:r w:rsidRPr="00692F40">
        <w:rPr>
          <w:rFonts w:ascii="Athelas Regular" w:hAnsi="Athelas Regular"/>
          <w:sz w:val="20"/>
          <w:szCs w:val="20"/>
        </w:rPr>
        <w:t xml:space="preserve"> </w:t>
      </w:r>
      <w:r w:rsidRPr="00692F40">
        <w:rPr>
          <w:rFonts w:ascii="Athelas Regular" w:hAnsi="Athelas Regular"/>
          <w:sz w:val="20"/>
          <w:szCs w:val="20"/>
          <w:lang w:val="en-US"/>
        </w:rPr>
        <w:t xml:space="preserve">https://muse.jhu.edu/article/664993 </w:t>
      </w:r>
    </w:p>
  </w:footnote>
  <w:footnote w:id="4">
    <w:p w14:paraId="675CAD0B" w14:textId="77777777" w:rsidR="00637403" w:rsidRPr="00692F40" w:rsidRDefault="00637403" w:rsidP="0095102C">
      <w:pPr>
        <w:jc w:val="both"/>
        <w:rPr>
          <w:rFonts w:ascii="Athelas Regular" w:hAnsi="Athelas Regular"/>
          <w:sz w:val="20"/>
          <w:szCs w:val="20"/>
          <w:lang w:val="en-US"/>
        </w:rPr>
      </w:pPr>
      <w:r w:rsidRPr="00692F40">
        <w:rPr>
          <w:rStyle w:val="Marquenotebasdepage"/>
          <w:rFonts w:ascii="Athelas Regular" w:hAnsi="Athelas Regular"/>
          <w:sz w:val="20"/>
          <w:szCs w:val="20"/>
        </w:rPr>
        <w:footnoteRef/>
      </w:r>
      <w:r w:rsidRPr="00692F40">
        <w:rPr>
          <w:rFonts w:ascii="Athelas Regular" w:hAnsi="Athelas Regular"/>
          <w:sz w:val="20"/>
          <w:szCs w:val="20"/>
          <w:lang w:val="en-US"/>
        </w:rPr>
        <w:t xml:space="preserve"> https://academic.oup.com/jts/article/68/2/799/3916733</w:t>
      </w:r>
    </w:p>
  </w:footnote>
  <w:footnote w:id="5">
    <w:p w14:paraId="69676D70" w14:textId="77777777" w:rsidR="00637403" w:rsidRPr="00692F40" w:rsidRDefault="00637403" w:rsidP="0095102C">
      <w:pPr>
        <w:jc w:val="both"/>
        <w:rPr>
          <w:rFonts w:ascii="Athelas Regular" w:hAnsi="Athelas Regular"/>
          <w:sz w:val="20"/>
          <w:szCs w:val="20"/>
          <w:lang w:val="en-US"/>
        </w:rPr>
      </w:pPr>
      <w:r w:rsidRPr="00692F40">
        <w:rPr>
          <w:rStyle w:val="Marquenotebasdepage"/>
          <w:rFonts w:ascii="Athelas Regular" w:hAnsi="Athelas Regular"/>
          <w:sz w:val="20"/>
          <w:szCs w:val="20"/>
        </w:rPr>
        <w:footnoteRef/>
      </w:r>
      <w:r w:rsidRPr="00692F40">
        <w:rPr>
          <w:rFonts w:ascii="Athelas Regular" w:hAnsi="Athelas Regular"/>
          <w:sz w:val="20"/>
          <w:szCs w:val="20"/>
          <w:lang w:val="en-US"/>
        </w:rPr>
        <w:t xml:space="preserve"> https://www.academia.edu/34461330/ERYTHEIA_38_2017_discussions_and_reviews</w:t>
      </w:r>
    </w:p>
  </w:footnote>
  <w:footnote w:id="6">
    <w:p w14:paraId="3FDE57DA" w14:textId="77777777" w:rsidR="00637403" w:rsidRPr="00692F40" w:rsidRDefault="00637403" w:rsidP="0095102C">
      <w:pPr>
        <w:jc w:val="both"/>
        <w:rPr>
          <w:rFonts w:ascii="Athelas Regular" w:hAnsi="Athelas Regular"/>
          <w:sz w:val="20"/>
          <w:szCs w:val="20"/>
          <w:lang w:val="en-US"/>
        </w:rPr>
      </w:pPr>
      <w:r w:rsidRPr="00692F40">
        <w:rPr>
          <w:rStyle w:val="Marquenotebasdepage"/>
          <w:rFonts w:ascii="Athelas Regular" w:hAnsi="Athelas Regular"/>
          <w:sz w:val="20"/>
          <w:szCs w:val="20"/>
        </w:rPr>
        <w:footnoteRef/>
      </w:r>
      <w:r w:rsidRPr="00692F40">
        <w:rPr>
          <w:rFonts w:ascii="Athelas Regular" w:hAnsi="Athelas Regular"/>
          <w:sz w:val="20"/>
          <w:szCs w:val="20"/>
          <w:lang w:val="en-US"/>
        </w:rPr>
        <w:t xml:space="preserve">  </w:t>
      </w:r>
      <w:hyperlink r:id="rId3" w:history="1">
        <w:r w:rsidRPr="00692F40">
          <w:rPr>
            <w:rStyle w:val="Lienhypertexte"/>
            <w:rFonts w:ascii="Athelas Regular" w:hAnsi="Athelas Regular"/>
            <w:sz w:val="20"/>
            <w:szCs w:val="20"/>
            <w:lang w:val="en-US"/>
          </w:rPr>
          <w:t>http://journals.openedition.org/rhr/8773</w:t>
        </w:r>
      </w:hyperlink>
    </w:p>
  </w:footnote>
  <w:footnote w:id="7">
    <w:p w14:paraId="4FDD0AD4" w14:textId="77777777" w:rsidR="00637403" w:rsidRPr="00692F40" w:rsidRDefault="00637403" w:rsidP="0095102C">
      <w:pPr>
        <w:pStyle w:val="Notedebasdepage"/>
        <w:rPr>
          <w:rFonts w:ascii="Athelas Regular" w:hAnsi="Athelas Regular"/>
          <w:lang w:val="en-US"/>
        </w:rPr>
      </w:pPr>
      <w:r w:rsidRPr="00692F40">
        <w:rPr>
          <w:rStyle w:val="Marquenotebasdepage"/>
          <w:rFonts w:ascii="Athelas Regular" w:hAnsi="Athelas Regular"/>
        </w:rPr>
        <w:footnoteRef/>
      </w:r>
      <w:r w:rsidRPr="00692F40">
        <w:rPr>
          <w:rFonts w:ascii="Athelas Regular" w:hAnsi="Athelas Regular"/>
          <w:lang w:val="en-US"/>
        </w:rPr>
        <w:t xml:space="preserve"> https://secure-peeters-leuven-be.janus.biu.sorbonne.fr/POJ/purchaseform.php</w:t>
      </w:r>
      <w:proofErr w:type="gramStart"/>
      <w:r w:rsidRPr="00692F40">
        <w:rPr>
          <w:rFonts w:ascii="Athelas Regular" w:hAnsi="Athelas Regular"/>
          <w:lang w:val="en-US"/>
        </w:rPr>
        <w:t>?id</w:t>
      </w:r>
      <w:proofErr w:type="gramEnd"/>
      <w:r w:rsidRPr="00692F40">
        <w:rPr>
          <w:rFonts w:ascii="Athelas Regular" w:hAnsi="Athelas Regular"/>
          <w:lang w:val="en-US"/>
        </w:rPr>
        <w:t>=3251297&amp;sid=</w:t>
      </w:r>
    </w:p>
  </w:footnote>
  <w:footnote w:id="8">
    <w:p w14:paraId="6DF54F8A" w14:textId="77777777" w:rsidR="00637403" w:rsidRPr="00692F40" w:rsidRDefault="00637403" w:rsidP="0095102C">
      <w:pPr>
        <w:rPr>
          <w:rFonts w:ascii="Athelas Regular" w:hAnsi="Athelas Regular"/>
          <w:sz w:val="20"/>
          <w:szCs w:val="20"/>
        </w:rPr>
      </w:pPr>
      <w:r w:rsidRPr="00692F40">
        <w:rPr>
          <w:rStyle w:val="Marquenotebasdepage"/>
          <w:rFonts w:ascii="Athelas Regular" w:hAnsi="Athelas Regular"/>
          <w:sz w:val="20"/>
          <w:szCs w:val="20"/>
        </w:rPr>
        <w:footnoteRef/>
      </w:r>
      <w:r w:rsidRPr="00692F40">
        <w:rPr>
          <w:rFonts w:ascii="Athelas Regular" w:hAnsi="Athelas Regular"/>
          <w:sz w:val="20"/>
          <w:szCs w:val="20"/>
        </w:rPr>
        <w:t xml:space="preserve"> </w:t>
      </w:r>
      <w:hyperlink r:id="rId4" w:history="1">
        <w:r w:rsidRPr="00692F40">
          <w:rPr>
            <w:rStyle w:val="Lienhypertexte"/>
            <w:rFonts w:ascii="Athelas Regular" w:hAnsi="Athelas Regular"/>
            <w:sz w:val="20"/>
            <w:szCs w:val="20"/>
          </w:rPr>
          <w:t>https://www.journals.uchicago.edu/doi/pdfplus/10.1086/704908</w:t>
        </w:r>
      </w:hyperlink>
    </w:p>
    <w:p w14:paraId="76F949E1" w14:textId="77777777" w:rsidR="00637403" w:rsidRPr="00692F40" w:rsidRDefault="00637403" w:rsidP="0095102C">
      <w:pPr>
        <w:pStyle w:val="Notedebasdepage"/>
        <w:rPr>
          <w:rFonts w:ascii="Athelas Regular" w:hAnsi="Athelas Regular"/>
          <w:lang w:val="fr-FR"/>
        </w:rPr>
      </w:pPr>
    </w:p>
  </w:footnote>
  <w:footnote w:id="9">
    <w:p w14:paraId="54943A8B" w14:textId="77777777" w:rsidR="00637403" w:rsidRPr="004B290D" w:rsidRDefault="00637403" w:rsidP="0095102C">
      <w:pPr>
        <w:jc w:val="both"/>
        <w:rPr>
          <w:rFonts w:ascii="Athelas Regular" w:eastAsiaTheme="minorEastAsia" w:hAnsi="Athelas Regular" w:cs="Arial"/>
          <w:color w:val="1A1A1A"/>
          <w:sz w:val="20"/>
          <w:szCs w:val="20"/>
          <w:lang w:val="en-US" w:eastAsia="fr-FR"/>
        </w:rPr>
      </w:pPr>
      <w:r w:rsidRPr="004B290D">
        <w:rPr>
          <w:rStyle w:val="Marquenotebasdepage"/>
          <w:rFonts w:ascii="Athelas Regular" w:hAnsi="Athelas Regular"/>
          <w:sz w:val="20"/>
          <w:szCs w:val="20"/>
        </w:rPr>
        <w:footnoteRef/>
      </w:r>
      <w:r w:rsidRPr="004B290D">
        <w:rPr>
          <w:rFonts w:ascii="Athelas Regular" w:hAnsi="Athelas Regular"/>
          <w:sz w:val="20"/>
          <w:szCs w:val="20"/>
          <w:lang w:val="en-US"/>
        </w:rPr>
        <w:t xml:space="preserve"> </w:t>
      </w:r>
      <w:hyperlink r:id="rId5" w:history="1">
        <w:r w:rsidRPr="004B290D">
          <w:rPr>
            <w:rFonts w:ascii="Athelas Regular" w:eastAsiaTheme="minorEastAsia" w:hAnsi="Athelas Regular" w:cs="Arial"/>
            <w:color w:val="103CC0"/>
            <w:sz w:val="20"/>
            <w:szCs w:val="20"/>
            <w:u w:val="single" w:color="103CC0"/>
            <w:lang w:val="en-US" w:eastAsia="fr-FR"/>
          </w:rPr>
          <w:t>http://www.peeters-leuven.be/boekoverz.asp?nr=10029</w:t>
        </w:r>
      </w:hyperlink>
    </w:p>
  </w:footnote>
  <w:footnote w:id="10">
    <w:p w14:paraId="5596BF6F" w14:textId="77777777" w:rsidR="00637403" w:rsidRPr="004B290D" w:rsidRDefault="00637403" w:rsidP="0095102C">
      <w:pPr>
        <w:pStyle w:val="Notedebasdepage"/>
        <w:rPr>
          <w:rFonts w:ascii="Athelas Regular" w:hAnsi="Athelas Regular"/>
          <w:lang w:val="en-US"/>
        </w:rPr>
      </w:pPr>
      <w:r w:rsidRPr="004B290D">
        <w:rPr>
          <w:rStyle w:val="Marquenotebasdepage"/>
          <w:rFonts w:ascii="Athelas Regular" w:hAnsi="Athelas Regular"/>
        </w:rPr>
        <w:footnoteRef/>
      </w:r>
      <w:r w:rsidRPr="004B290D">
        <w:rPr>
          <w:rFonts w:ascii="Athelas Regular" w:hAnsi="Athelas Regular"/>
          <w:lang w:val="en-US"/>
        </w:rPr>
        <w:t xml:space="preserve"> https://www.equinoxpub.com/home/complexity-conversion/</w:t>
      </w:r>
    </w:p>
  </w:footnote>
  <w:footnote w:id="11">
    <w:p w14:paraId="133AF678" w14:textId="77777777" w:rsidR="00637403" w:rsidRPr="004B290D" w:rsidRDefault="00637403" w:rsidP="0095102C">
      <w:pPr>
        <w:jc w:val="both"/>
        <w:rPr>
          <w:rFonts w:ascii="Athelas Regular" w:eastAsiaTheme="minorEastAsia" w:hAnsi="Athelas Regular" w:cs="Arial"/>
          <w:color w:val="1A1A1A"/>
          <w:sz w:val="20"/>
          <w:szCs w:val="20"/>
          <w:lang w:val="en-US" w:eastAsia="fr-FR"/>
        </w:rPr>
      </w:pPr>
      <w:r w:rsidRPr="004B290D">
        <w:rPr>
          <w:rStyle w:val="Marquenotebasdepage"/>
          <w:rFonts w:ascii="Athelas Regular" w:hAnsi="Athelas Regular"/>
          <w:sz w:val="20"/>
          <w:szCs w:val="20"/>
        </w:rPr>
        <w:footnoteRef/>
      </w:r>
      <w:r w:rsidRPr="004B290D">
        <w:rPr>
          <w:rFonts w:ascii="Athelas Regular" w:hAnsi="Athelas Regular"/>
          <w:sz w:val="20"/>
          <w:szCs w:val="20"/>
          <w:lang w:val="en-US"/>
        </w:rPr>
        <w:t xml:space="preserve"> </w:t>
      </w:r>
      <w:hyperlink r:id="rId6" w:history="1">
        <w:r w:rsidRPr="004B290D">
          <w:rPr>
            <w:rStyle w:val="Lienhypertexte"/>
            <w:rFonts w:ascii="Athelas Regular" w:hAnsi="Athelas Regular"/>
            <w:sz w:val="20"/>
            <w:szCs w:val="20"/>
            <w:lang w:val="en-US"/>
          </w:rPr>
          <w:t>http://www.libraria.fr/fr/rimg/repertoire-rimg-accueil</w:t>
        </w:r>
      </w:hyperlink>
      <w:r w:rsidRPr="004B290D">
        <w:rPr>
          <w:rFonts w:ascii="Athelas Regular" w:eastAsiaTheme="minorEastAsia" w:hAnsi="Athelas Regular" w:cs="Arial"/>
          <w:color w:val="1A1A1A"/>
          <w:sz w:val="20"/>
          <w:szCs w:val="20"/>
          <w:lang w:val="en-US" w:eastAsia="fr-FR"/>
        </w:rPr>
        <w:t>]</w:t>
      </w:r>
    </w:p>
  </w:footnote>
  <w:footnote w:id="12">
    <w:p w14:paraId="580E17B5" w14:textId="77777777" w:rsidR="00637403" w:rsidRPr="004B290D" w:rsidRDefault="00637403" w:rsidP="0095102C">
      <w:pPr>
        <w:pStyle w:val="Notedebasdepage"/>
        <w:rPr>
          <w:rFonts w:ascii="Athelas Regular" w:hAnsi="Athelas Regular"/>
          <w:lang w:val="en-US"/>
        </w:rPr>
      </w:pPr>
      <w:r w:rsidRPr="004B290D">
        <w:rPr>
          <w:rStyle w:val="Marquenotebasdepage"/>
          <w:rFonts w:ascii="Athelas Regular" w:hAnsi="Athelas Regular"/>
        </w:rPr>
        <w:footnoteRef/>
      </w:r>
      <w:r w:rsidRPr="004B290D">
        <w:rPr>
          <w:rFonts w:ascii="Athelas Regular" w:hAnsi="Athelas Regular"/>
          <w:lang w:val="en-US"/>
        </w:rPr>
        <w:t xml:space="preserve"> http://www.avgi.gr/article/2567484/i-europi-thumatai-to-buzantio</w:t>
      </w:r>
    </w:p>
  </w:footnote>
  <w:footnote w:id="13">
    <w:p w14:paraId="2FB06AD9" w14:textId="77777777" w:rsidR="00637403" w:rsidRPr="004B290D" w:rsidRDefault="00637403" w:rsidP="0095102C">
      <w:pPr>
        <w:pStyle w:val="Notedebasdepage"/>
        <w:rPr>
          <w:rFonts w:ascii="Athelas Regular" w:hAnsi="Athelas Regular"/>
          <w:lang w:val="en-US"/>
        </w:rPr>
      </w:pPr>
      <w:r w:rsidRPr="004B290D">
        <w:rPr>
          <w:rStyle w:val="Marquenotebasdepage"/>
          <w:rFonts w:ascii="Athelas Regular" w:hAnsi="Athelas Regular"/>
        </w:rPr>
        <w:footnoteRef/>
      </w:r>
      <w:r w:rsidRPr="004B290D">
        <w:rPr>
          <w:rFonts w:ascii="Athelas Regular" w:hAnsi="Athelas Regular"/>
          <w:lang w:val="en-US"/>
        </w:rPr>
        <w:t xml:space="preserve"> </w:t>
      </w:r>
      <w:hyperlink r:id="rId7" w:history="1">
        <w:r w:rsidRPr="004B290D">
          <w:rPr>
            <w:rStyle w:val="Lienhypertexte"/>
            <w:rFonts w:ascii="Athelas Regular" w:hAnsi="Athelas Regular"/>
            <w:lang w:val="en-US"/>
          </w:rPr>
          <w:t>http://manuscrits.hypotheses.org/date/2015/03</w:t>
        </w:r>
      </w:hyperlink>
    </w:p>
  </w:footnote>
  <w:footnote w:id="14">
    <w:p w14:paraId="1DFFD67C" w14:textId="77777777" w:rsidR="00637403" w:rsidRPr="00ED65BF" w:rsidRDefault="00637403" w:rsidP="0095102C">
      <w:pPr>
        <w:jc w:val="both"/>
        <w:rPr>
          <w:rFonts w:ascii="Athelas Regular" w:hAnsi="Athelas Regular"/>
          <w:sz w:val="20"/>
          <w:szCs w:val="20"/>
          <w:lang w:val="en-US"/>
        </w:rPr>
      </w:pPr>
      <w:r w:rsidRPr="004B290D">
        <w:rPr>
          <w:rStyle w:val="Marquenotebasdepage"/>
          <w:rFonts w:ascii="Athelas Regular" w:hAnsi="Athelas Regular"/>
          <w:sz w:val="20"/>
          <w:szCs w:val="20"/>
        </w:rPr>
        <w:footnoteRef/>
      </w:r>
      <w:r w:rsidRPr="004B290D">
        <w:rPr>
          <w:rFonts w:ascii="Athelas Regular" w:hAnsi="Athelas Regular"/>
          <w:sz w:val="20"/>
          <w:szCs w:val="20"/>
          <w:lang w:val="en-US"/>
        </w:rPr>
        <w:t xml:space="preserve"> </w:t>
      </w:r>
      <w:hyperlink r:id="rId8" w:history="1">
        <w:r w:rsidRPr="004B290D">
          <w:rPr>
            <w:rStyle w:val="Lienhypertexte"/>
            <w:rFonts w:ascii="Athelas Regular" w:hAnsi="Athelas Regular"/>
            <w:sz w:val="20"/>
            <w:szCs w:val="20"/>
            <w:lang w:val="en-US"/>
          </w:rPr>
          <w:t>http://manuscrits.hypotheses.org/date/2015/06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A9"/>
    <w:multiLevelType w:val="hybridMultilevel"/>
    <w:tmpl w:val="47D06706"/>
    <w:lvl w:ilvl="0" w:tplc="A81251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D68"/>
    <w:multiLevelType w:val="hybridMultilevel"/>
    <w:tmpl w:val="2EE68D48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6E719D2"/>
    <w:multiLevelType w:val="hybridMultilevel"/>
    <w:tmpl w:val="69848560"/>
    <w:lvl w:ilvl="0" w:tplc="9C9812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7748"/>
    <w:multiLevelType w:val="hybridMultilevel"/>
    <w:tmpl w:val="ADC27D6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F1E5B9D"/>
    <w:multiLevelType w:val="hybridMultilevel"/>
    <w:tmpl w:val="10C0D89C"/>
    <w:lvl w:ilvl="0" w:tplc="BD365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EF7"/>
    <w:multiLevelType w:val="hybridMultilevel"/>
    <w:tmpl w:val="91D4F5C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B810050"/>
    <w:multiLevelType w:val="hybridMultilevel"/>
    <w:tmpl w:val="40F8C4BA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4257180"/>
    <w:multiLevelType w:val="hybridMultilevel"/>
    <w:tmpl w:val="D7705E92"/>
    <w:lvl w:ilvl="0" w:tplc="C27CC7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177B6"/>
    <w:multiLevelType w:val="hybridMultilevel"/>
    <w:tmpl w:val="B96CF92A"/>
    <w:lvl w:ilvl="0" w:tplc="6FE2A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356B9"/>
    <w:multiLevelType w:val="hybridMultilevel"/>
    <w:tmpl w:val="A386DEB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24333A1"/>
    <w:multiLevelType w:val="hybridMultilevel"/>
    <w:tmpl w:val="15CA535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B1"/>
    <w:rsid w:val="00002334"/>
    <w:rsid w:val="00092B1E"/>
    <w:rsid w:val="00162A1F"/>
    <w:rsid w:val="001726B1"/>
    <w:rsid w:val="00277A45"/>
    <w:rsid w:val="002B7690"/>
    <w:rsid w:val="002D23A3"/>
    <w:rsid w:val="003016BB"/>
    <w:rsid w:val="003402F8"/>
    <w:rsid w:val="00341C06"/>
    <w:rsid w:val="003671FC"/>
    <w:rsid w:val="003A40F4"/>
    <w:rsid w:val="003E2009"/>
    <w:rsid w:val="00420036"/>
    <w:rsid w:val="00430D19"/>
    <w:rsid w:val="00450870"/>
    <w:rsid w:val="004A31EC"/>
    <w:rsid w:val="004A43EB"/>
    <w:rsid w:val="004D704D"/>
    <w:rsid w:val="005012FB"/>
    <w:rsid w:val="005207C5"/>
    <w:rsid w:val="0054608B"/>
    <w:rsid w:val="0055337A"/>
    <w:rsid w:val="00637403"/>
    <w:rsid w:val="006A1335"/>
    <w:rsid w:val="006A6E49"/>
    <w:rsid w:val="006B5032"/>
    <w:rsid w:val="00713B07"/>
    <w:rsid w:val="00736472"/>
    <w:rsid w:val="0073672C"/>
    <w:rsid w:val="0074420F"/>
    <w:rsid w:val="00762EA0"/>
    <w:rsid w:val="0079210C"/>
    <w:rsid w:val="00803CFA"/>
    <w:rsid w:val="008226F5"/>
    <w:rsid w:val="00866948"/>
    <w:rsid w:val="00880581"/>
    <w:rsid w:val="008A0DFC"/>
    <w:rsid w:val="008F785F"/>
    <w:rsid w:val="00906E27"/>
    <w:rsid w:val="009153C5"/>
    <w:rsid w:val="0095102C"/>
    <w:rsid w:val="0095701B"/>
    <w:rsid w:val="009A25B0"/>
    <w:rsid w:val="009B51E3"/>
    <w:rsid w:val="009D118E"/>
    <w:rsid w:val="009F2378"/>
    <w:rsid w:val="00A033A0"/>
    <w:rsid w:val="00A13759"/>
    <w:rsid w:val="00A573D7"/>
    <w:rsid w:val="00A7525D"/>
    <w:rsid w:val="00A840AD"/>
    <w:rsid w:val="00AB101A"/>
    <w:rsid w:val="00B61C6B"/>
    <w:rsid w:val="00B86E79"/>
    <w:rsid w:val="00C00C72"/>
    <w:rsid w:val="00C12EED"/>
    <w:rsid w:val="00C351C5"/>
    <w:rsid w:val="00C47BC8"/>
    <w:rsid w:val="00C50A02"/>
    <w:rsid w:val="00C71F44"/>
    <w:rsid w:val="00C813A4"/>
    <w:rsid w:val="00C8190C"/>
    <w:rsid w:val="00CA17D0"/>
    <w:rsid w:val="00CB3DB4"/>
    <w:rsid w:val="00D00F65"/>
    <w:rsid w:val="00D32A95"/>
    <w:rsid w:val="00D82AF1"/>
    <w:rsid w:val="00D83A12"/>
    <w:rsid w:val="00DA0764"/>
    <w:rsid w:val="00DA2B18"/>
    <w:rsid w:val="00DA6006"/>
    <w:rsid w:val="00DA6937"/>
    <w:rsid w:val="00DC2BB2"/>
    <w:rsid w:val="00E01098"/>
    <w:rsid w:val="00EB0E28"/>
    <w:rsid w:val="00EE004F"/>
    <w:rsid w:val="00F05687"/>
    <w:rsid w:val="00F25499"/>
    <w:rsid w:val="00F34CE6"/>
    <w:rsid w:val="00F356F4"/>
    <w:rsid w:val="00F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AA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2C"/>
    <w:rPr>
      <w:sz w:val="24"/>
      <w:szCs w:val="24"/>
      <w:lang w:val="el-GR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672C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customStyle="1" w:styleId="byzancet1rouge1">
    <w:name w:val="byzancet1rouge1"/>
    <w:autoRedefine/>
    <w:rsid w:val="00CA17D0"/>
    <w:pPr>
      <w:widowControl w:val="0"/>
      <w:jc w:val="center"/>
    </w:pPr>
    <w:rPr>
      <w:rFonts w:ascii="Verdana" w:eastAsia="Times" w:hAnsi="Verdana"/>
      <w:b/>
      <w:noProof/>
      <w:color w:val="5B0B0B"/>
    </w:rPr>
  </w:style>
  <w:style w:type="paragraph" w:customStyle="1" w:styleId="byzancetxtrouge2">
    <w:name w:val="byzancetxtrouge2"/>
    <w:rsid w:val="00CA17D0"/>
    <w:rPr>
      <w:rFonts w:ascii="Verdana" w:eastAsia="Times" w:hAnsi="Verdana"/>
      <w:noProof/>
      <w:color w:val="921212"/>
      <w:sz w:val="16"/>
    </w:rPr>
  </w:style>
  <w:style w:type="paragraph" w:styleId="Paragraphedeliste">
    <w:name w:val="List Paragraph"/>
    <w:basedOn w:val="Normal"/>
    <w:uiPriority w:val="34"/>
    <w:qFormat/>
    <w:rsid w:val="00803CFA"/>
    <w:pPr>
      <w:ind w:left="720"/>
      <w:contextualSpacing/>
    </w:pPr>
  </w:style>
  <w:style w:type="paragraph" w:customStyle="1" w:styleId="Listecouleur-Accent11">
    <w:name w:val="Liste couleur - Accent 11"/>
    <w:basedOn w:val="Normal"/>
    <w:uiPriority w:val="34"/>
    <w:qFormat/>
    <w:rsid w:val="00762EA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50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A02"/>
    <w:rPr>
      <w:sz w:val="24"/>
      <w:szCs w:val="24"/>
      <w:lang w:val="el-GR" w:eastAsia="el-GR"/>
    </w:rPr>
  </w:style>
  <w:style w:type="character" w:styleId="Numrodepage">
    <w:name w:val="page number"/>
    <w:basedOn w:val="Policepardfaut"/>
    <w:uiPriority w:val="99"/>
    <w:semiHidden/>
    <w:unhideWhenUsed/>
    <w:rsid w:val="00C50A02"/>
  </w:style>
  <w:style w:type="character" w:styleId="Lienhypertexte">
    <w:name w:val="Hyperlink"/>
    <w:basedOn w:val="Policepardfaut"/>
    <w:uiPriority w:val="99"/>
    <w:unhideWhenUsed/>
    <w:rsid w:val="0074420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6E2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A25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A25B0"/>
    <w:rPr>
      <w:lang w:val="el-GR" w:eastAsia="el-GR"/>
    </w:rPr>
  </w:style>
  <w:style w:type="character" w:styleId="Marquenotebasdepage">
    <w:name w:val="footnote reference"/>
    <w:uiPriority w:val="99"/>
    <w:unhideWhenUsed/>
    <w:rsid w:val="009A2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2C"/>
    <w:rPr>
      <w:sz w:val="24"/>
      <w:szCs w:val="24"/>
      <w:lang w:val="el-GR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672C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customStyle="1" w:styleId="byzancet1rouge1">
    <w:name w:val="byzancet1rouge1"/>
    <w:autoRedefine/>
    <w:rsid w:val="00CA17D0"/>
    <w:pPr>
      <w:widowControl w:val="0"/>
      <w:jc w:val="center"/>
    </w:pPr>
    <w:rPr>
      <w:rFonts w:ascii="Verdana" w:eastAsia="Times" w:hAnsi="Verdana"/>
      <w:b/>
      <w:noProof/>
      <w:color w:val="5B0B0B"/>
    </w:rPr>
  </w:style>
  <w:style w:type="paragraph" w:customStyle="1" w:styleId="byzancetxtrouge2">
    <w:name w:val="byzancetxtrouge2"/>
    <w:rsid w:val="00CA17D0"/>
    <w:rPr>
      <w:rFonts w:ascii="Verdana" w:eastAsia="Times" w:hAnsi="Verdana"/>
      <w:noProof/>
      <w:color w:val="921212"/>
      <w:sz w:val="16"/>
    </w:rPr>
  </w:style>
  <w:style w:type="paragraph" w:styleId="Paragraphedeliste">
    <w:name w:val="List Paragraph"/>
    <w:basedOn w:val="Normal"/>
    <w:uiPriority w:val="34"/>
    <w:qFormat/>
    <w:rsid w:val="00803CFA"/>
    <w:pPr>
      <w:ind w:left="720"/>
      <w:contextualSpacing/>
    </w:pPr>
  </w:style>
  <w:style w:type="paragraph" w:customStyle="1" w:styleId="Listecouleur-Accent11">
    <w:name w:val="Liste couleur - Accent 11"/>
    <w:basedOn w:val="Normal"/>
    <w:uiPriority w:val="34"/>
    <w:qFormat/>
    <w:rsid w:val="00762EA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50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A02"/>
    <w:rPr>
      <w:sz w:val="24"/>
      <w:szCs w:val="24"/>
      <w:lang w:val="el-GR" w:eastAsia="el-GR"/>
    </w:rPr>
  </w:style>
  <w:style w:type="character" w:styleId="Numrodepage">
    <w:name w:val="page number"/>
    <w:basedOn w:val="Policepardfaut"/>
    <w:uiPriority w:val="99"/>
    <w:semiHidden/>
    <w:unhideWhenUsed/>
    <w:rsid w:val="00C50A02"/>
  </w:style>
  <w:style w:type="character" w:styleId="Lienhypertexte">
    <w:name w:val="Hyperlink"/>
    <w:basedOn w:val="Policepardfaut"/>
    <w:uiPriority w:val="99"/>
    <w:unhideWhenUsed/>
    <w:rsid w:val="0074420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6E2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A25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A25B0"/>
    <w:rPr>
      <w:lang w:val="el-GR" w:eastAsia="el-GR"/>
    </w:rPr>
  </w:style>
  <w:style w:type="character" w:styleId="Marquenotebasdepage">
    <w:name w:val="footnote reference"/>
    <w:uiPriority w:val="99"/>
    <w:unhideWhenUsed/>
    <w:rsid w:val="009A2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s.openedition.org/rhr/8773" TargetMode="External"/><Relationship Id="rId4" Type="http://schemas.openxmlformats.org/officeDocument/2006/relationships/hyperlink" Target="https://www.journals.uchicago.edu/doi/pdfplus/10.1086/704908" TargetMode="External"/><Relationship Id="rId5" Type="http://schemas.openxmlformats.org/officeDocument/2006/relationships/hyperlink" Target="http://www.peeters-leuven.be/boekoverz.asp?nr=10029" TargetMode="External"/><Relationship Id="rId6" Type="http://schemas.openxmlformats.org/officeDocument/2006/relationships/hyperlink" Target="http://www.libraria.fr/fr/rimg/repertoire-rimg-accueil" TargetMode="External"/><Relationship Id="rId7" Type="http://schemas.openxmlformats.org/officeDocument/2006/relationships/hyperlink" Target="http://manuscrits.hypotheses.org/date/2015/03" TargetMode="External"/><Relationship Id="rId8" Type="http://schemas.openxmlformats.org/officeDocument/2006/relationships/hyperlink" Target="http://manuscrits.hypotheses.org/date/2015/06" TargetMode="External"/><Relationship Id="rId1" Type="http://schemas.openxmlformats.org/officeDocument/2006/relationships/hyperlink" Target="http://www.libraria.fr/fr/rimg/repertoire-rimg-accueil" TargetMode="External"/><Relationship Id="rId2" Type="http://schemas.openxmlformats.org/officeDocument/2006/relationships/hyperlink" Target="https://www.aibl.fr/prix-et-fondations/palmares-2019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3554</Words>
  <Characters>19233</Characters>
  <Application>Microsoft Macintosh Word</Application>
  <DocSecurity>0</DocSecurity>
  <Lines>305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Anna Lampadaridi</vt:lpstr>
    </vt:vector>
  </TitlesOfParts>
  <Company/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Lampadaridi</dc:title>
  <dc:subject/>
  <dc:creator>Labadaridis</dc:creator>
  <cp:keywords/>
  <dc:description/>
  <cp:lastModifiedBy>Anna Lampadaridi</cp:lastModifiedBy>
  <cp:revision>2</cp:revision>
  <cp:lastPrinted>2014-04-13T19:37:00Z</cp:lastPrinted>
  <dcterms:created xsi:type="dcterms:W3CDTF">2020-11-02T14:14:00Z</dcterms:created>
  <dcterms:modified xsi:type="dcterms:W3CDTF">2020-11-02T14:14:00Z</dcterms:modified>
</cp:coreProperties>
</file>